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15D80" w14:textId="7663DCDB" w:rsidR="0007151D" w:rsidRPr="008C72D2" w:rsidRDefault="00A11F80">
      <w:pPr>
        <w:rPr>
          <w:b/>
          <w:bCs/>
          <w:sz w:val="20"/>
          <w:szCs w:val="20"/>
        </w:rPr>
      </w:pPr>
      <w:r w:rsidRPr="008C72D2">
        <w:rPr>
          <w:b/>
          <w:bCs/>
          <w:sz w:val="20"/>
          <w:szCs w:val="20"/>
        </w:rPr>
        <w:t>Handreiking Ontvlechting Nederlandse identiteitskaart</w:t>
      </w:r>
    </w:p>
    <w:p w14:paraId="17D148CD" w14:textId="77777777" w:rsidR="00A11F80" w:rsidRPr="008C72D2" w:rsidRDefault="00A11F80">
      <w:pPr>
        <w:rPr>
          <w:b/>
          <w:bCs/>
          <w:sz w:val="20"/>
          <w:szCs w:val="20"/>
        </w:rPr>
      </w:pPr>
    </w:p>
    <w:p w14:paraId="581C30EA" w14:textId="25895B25" w:rsidR="00A11F80" w:rsidRPr="008C72D2" w:rsidRDefault="00A11F80">
      <w:pPr>
        <w:rPr>
          <w:sz w:val="20"/>
          <w:szCs w:val="20"/>
        </w:rPr>
      </w:pPr>
      <w:r w:rsidRPr="008C72D2">
        <w:rPr>
          <w:sz w:val="20"/>
          <w:szCs w:val="20"/>
        </w:rPr>
        <w:t xml:space="preserve">Per 1 </w:t>
      </w:r>
      <w:r w:rsidR="00BC6D28">
        <w:rPr>
          <w:sz w:val="20"/>
          <w:szCs w:val="20"/>
        </w:rPr>
        <w:t>oktober</w:t>
      </w:r>
      <w:r w:rsidRPr="008C72D2">
        <w:rPr>
          <w:sz w:val="20"/>
          <w:szCs w:val="20"/>
        </w:rPr>
        <w:t xml:space="preserve"> krijgt de Nederlandse identiteitskaart een eigen wet. De regels over de Nederlandse identiteitskaart (NIK) staan nu nog in de Paspoortwet</w:t>
      </w:r>
      <w:r w:rsidR="00B6177E">
        <w:rPr>
          <w:sz w:val="20"/>
          <w:szCs w:val="20"/>
        </w:rPr>
        <w:t xml:space="preserve">. </w:t>
      </w:r>
      <w:r w:rsidRPr="008C72D2">
        <w:rPr>
          <w:sz w:val="20"/>
          <w:szCs w:val="20"/>
        </w:rPr>
        <w:t xml:space="preserve">De NIK krijgt een eigen wet, met eigen onderliggende regelgeving. De regels over </w:t>
      </w:r>
      <w:r w:rsidR="0073540D">
        <w:rPr>
          <w:sz w:val="20"/>
          <w:szCs w:val="20"/>
        </w:rPr>
        <w:t xml:space="preserve">de </w:t>
      </w:r>
      <w:r w:rsidRPr="008C72D2">
        <w:rPr>
          <w:sz w:val="20"/>
          <w:szCs w:val="20"/>
        </w:rPr>
        <w:t>aanvraag en uitgifte van de NIK staan straks dus in de Wet op de Nederlandse identiteitskaart</w:t>
      </w:r>
      <w:r w:rsidR="008C72D2">
        <w:rPr>
          <w:sz w:val="20"/>
          <w:szCs w:val="20"/>
        </w:rPr>
        <w:t>, het Besluit Nederlandse identiteitskaart en de Regeling Nederlandse identiteitskaart</w:t>
      </w:r>
      <w:r w:rsidRPr="008C72D2">
        <w:rPr>
          <w:sz w:val="20"/>
          <w:szCs w:val="20"/>
        </w:rPr>
        <w:t>. De regels over het paspoort en alle andere reisdocumenten blijven zoals nu staan in de Paspoortwet</w:t>
      </w:r>
      <w:r w:rsidR="008C72D2">
        <w:rPr>
          <w:sz w:val="20"/>
          <w:szCs w:val="20"/>
        </w:rPr>
        <w:t xml:space="preserve"> en de daaronder liggende regelgeving.</w:t>
      </w:r>
    </w:p>
    <w:p w14:paraId="7775F278" w14:textId="78BA5E5D" w:rsidR="00DA3773" w:rsidRDefault="00DA3773">
      <w:pPr>
        <w:rPr>
          <w:sz w:val="20"/>
          <w:szCs w:val="20"/>
        </w:rPr>
      </w:pPr>
      <w:r>
        <w:rPr>
          <w:sz w:val="20"/>
          <w:szCs w:val="20"/>
        </w:rPr>
        <w:br w:type="page"/>
      </w:r>
    </w:p>
    <w:p w14:paraId="20C31FA8" w14:textId="77777777" w:rsidR="00A11F80" w:rsidRPr="008C72D2" w:rsidRDefault="00A11F80">
      <w:pPr>
        <w:rPr>
          <w:sz w:val="20"/>
          <w:szCs w:val="20"/>
        </w:rPr>
      </w:pPr>
    </w:p>
    <w:p w14:paraId="7D8602BF" w14:textId="73DAC77B" w:rsidR="00A11F80" w:rsidRPr="008C72D2" w:rsidRDefault="00A11F80">
      <w:pPr>
        <w:rPr>
          <w:sz w:val="20"/>
          <w:szCs w:val="20"/>
        </w:rPr>
      </w:pPr>
      <w:r w:rsidRPr="008C72D2">
        <w:rPr>
          <w:sz w:val="20"/>
          <w:szCs w:val="20"/>
        </w:rPr>
        <w:t>Huidige situatie</w:t>
      </w:r>
    </w:p>
    <w:p w14:paraId="15B8BE8A" w14:textId="7ACA79A9" w:rsidR="00A11F80" w:rsidRPr="008C72D2" w:rsidRDefault="00A11F80">
      <w:pPr>
        <w:rPr>
          <w:sz w:val="20"/>
          <w:szCs w:val="20"/>
        </w:rPr>
      </w:pPr>
      <w:r w:rsidRPr="008C72D2">
        <w:rPr>
          <w:noProof/>
          <w:sz w:val="20"/>
          <w:szCs w:val="20"/>
        </w:rPr>
        <w:drawing>
          <wp:inline distT="0" distB="0" distL="0" distR="0" wp14:anchorId="44AA2F45" wp14:editId="6DFC684D">
            <wp:extent cx="5486400" cy="3200400"/>
            <wp:effectExtent l="0" t="38100" r="19050" b="19050"/>
            <wp:docPr id="102790680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B96A114" w14:textId="77777777" w:rsidR="00A11F80" w:rsidRPr="008C72D2" w:rsidRDefault="00A11F80">
      <w:pPr>
        <w:rPr>
          <w:sz w:val="20"/>
          <w:szCs w:val="20"/>
        </w:rPr>
      </w:pPr>
    </w:p>
    <w:p w14:paraId="068C199A" w14:textId="605E4EFE" w:rsidR="00A11F80" w:rsidRPr="008C72D2" w:rsidRDefault="00A11F80">
      <w:pPr>
        <w:rPr>
          <w:sz w:val="20"/>
          <w:szCs w:val="20"/>
        </w:rPr>
      </w:pPr>
      <w:r w:rsidRPr="008C72D2">
        <w:rPr>
          <w:sz w:val="20"/>
          <w:szCs w:val="20"/>
        </w:rPr>
        <w:t>Nieuwe situatie</w:t>
      </w:r>
    </w:p>
    <w:p w14:paraId="09828C77" w14:textId="4BE932CD" w:rsidR="00A11F80" w:rsidRPr="008C72D2" w:rsidRDefault="00A11F80">
      <w:pPr>
        <w:rPr>
          <w:sz w:val="20"/>
          <w:szCs w:val="20"/>
        </w:rPr>
      </w:pPr>
      <w:r w:rsidRPr="008C72D2">
        <w:rPr>
          <w:noProof/>
          <w:sz w:val="20"/>
          <w:szCs w:val="20"/>
        </w:rPr>
        <w:drawing>
          <wp:inline distT="0" distB="0" distL="0" distR="0" wp14:anchorId="4C4ED064" wp14:editId="34BA6E36">
            <wp:extent cx="5486400" cy="3200400"/>
            <wp:effectExtent l="0" t="0" r="19050" b="19050"/>
            <wp:docPr id="111481228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F57C723" w14:textId="77777777" w:rsidR="00A11F80" w:rsidRPr="008C72D2" w:rsidRDefault="00A11F80">
      <w:pPr>
        <w:rPr>
          <w:sz w:val="20"/>
          <w:szCs w:val="20"/>
        </w:rPr>
      </w:pPr>
    </w:p>
    <w:p w14:paraId="43770C1F" w14:textId="216E79E6" w:rsidR="00A11F80" w:rsidRPr="008C72D2" w:rsidRDefault="00A11F80">
      <w:pPr>
        <w:rPr>
          <w:sz w:val="20"/>
          <w:szCs w:val="20"/>
        </w:rPr>
      </w:pPr>
      <w:r w:rsidRPr="008C72D2">
        <w:rPr>
          <w:sz w:val="20"/>
          <w:szCs w:val="20"/>
        </w:rPr>
        <w:t xml:space="preserve">De regels over de Nederlandse identiteitskaart verdwijnen uit de Paspoortwet en komen in de nieuwe Wet op de Nederlandse identiteitskaart te staan. Daaronder </w:t>
      </w:r>
      <w:r w:rsidR="009C470B" w:rsidRPr="008C72D2">
        <w:rPr>
          <w:sz w:val="20"/>
          <w:szCs w:val="20"/>
        </w:rPr>
        <w:t xml:space="preserve">komt het nieuwe Besluit Nederlandse identiteitskaart en de </w:t>
      </w:r>
      <w:r w:rsidR="00DA3773">
        <w:rPr>
          <w:sz w:val="20"/>
          <w:szCs w:val="20"/>
        </w:rPr>
        <w:t xml:space="preserve">nieuwe </w:t>
      </w:r>
      <w:r w:rsidR="009C470B" w:rsidRPr="008C72D2">
        <w:rPr>
          <w:sz w:val="20"/>
          <w:szCs w:val="20"/>
        </w:rPr>
        <w:t xml:space="preserve">Regeling Nederlandse identiteitskaart. </w:t>
      </w:r>
    </w:p>
    <w:p w14:paraId="3B2F37ED" w14:textId="5E9A12A3" w:rsidR="00AE58CD" w:rsidRPr="008C72D2" w:rsidRDefault="009C470B">
      <w:pPr>
        <w:rPr>
          <w:sz w:val="20"/>
          <w:szCs w:val="20"/>
        </w:rPr>
      </w:pPr>
      <w:r w:rsidRPr="008C72D2">
        <w:rPr>
          <w:sz w:val="20"/>
          <w:szCs w:val="20"/>
        </w:rPr>
        <w:lastRenderedPageBreak/>
        <w:t>Voor de NIK is er dus straks één aparte wet</w:t>
      </w:r>
      <w:r w:rsidR="00AE58CD" w:rsidRPr="008C72D2">
        <w:rPr>
          <w:sz w:val="20"/>
          <w:szCs w:val="20"/>
        </w:rPr>
        <w:t>, één besluit en één regeling. In het nieuwe Besluit Nederlandse identiteitskaart komen ook</w:t>
      </w:r>
      <w:r w:rsidR="0073540D">
        <w:rPr>
          <w:sz w:val="20"/>
          <w:szCs w:val="20"/>
        </w:rPr>
        <w:t xml:space="preserve"> per 1 oktober</w:t>
      </w:r>
      <w:r w:rsidR="00AE58CD" w:rsidRPr="008C72D2">
        <w:rPr>
          <w:sz w:val="20"/>
          <w:szCs w:val="20"/>
        </w:rPr>
        <w:t xml:space="preserve"> de regels over de tarieven voor de NIK te staan. Er is </w:t>
      </w:r>
      <w:r w:rsidR="000E700E">
        <w:rPr>
          <w:sz w:val="20"/>
          <w:szCs w:val="20"/>
        </w:rPr>
        <w:t>dus</w:t>
      </w:r>
      <w:r w:rsidR="00C4575F" w:rsidRPr="008C72D2">
        <w:rPr>
          <w:sz w:val="20"/>
          <w:szCs w:val="20"/>
        </w:rPr>
        <w:t xml:space="preserve"> </w:t>
      </w:r>
      <w:r w:rsidR="00AE58CD" w:rsidRPr="008C72D2">
        <w:rPr>
          <w:sz w:val="20"/>
          <w:szCs w:val="20"/>
        </w:rPr>
        <w:t xml:space="preserve">geen apart besluit meer voor de tarieven van de NIK. En in de Regeling Nederlandse identiteitskaart komen de uitvoeringsregels voor alle uitgevende instanties </w:t>
      </w:r>
      <w:r w:rsidR="000E700E">
        <w:rPr>
          <w:sz w:val="20"/>
          <w:szCs w:val="20"/>
        </w:rPr>
        <w:t xml:space="preserve">van de NIK </w:t>
      </w:r>
      <w:r w:rsidR="00AE58CD" w:rsidRPr="008C72D2">
        <w:rPr>
          <w:sz w:val="20"/>
          <w:szCs w:val="20"/>
        </w:rPr>
        <w:t xml:space="preserve">te staan. Er zijn </w:t>
      </w:r>
      <w:r w:rsidR="000E700E">
        <w:rPr>
          <w:sz w:val="20"/>
          <w:szCs w:val="20"/>
        </w:rPr>
        <w:t>dus</w:t>
      </w:r>
      <w:r w:rsidR="00C4575F" w:rsidRPr="008C72D2">
        <w:rPr>
          <w:sz w:val="20"/>
          <w:szCs w:val="20"/>
        </w:rPr>
        <w:t xml:space="preserve"> </w:t>
      </w:r>
      <w:r w:rsidR="00AE58CD" w:rsidRPr="008C72D2">
        <w:rPr>
          <w:sz w:val="20"/>
          <w:szCs w:val="20"/>
        </w:rPr>
        <w:t>voor de NIK geen aparte uitvoeringsregelingen per uitgevende instantie meer.</w:t>
      </w:r>
    </w:p>
    <w:p w14:paraId="1110EC92" w14:textId="48134F2B" w:rsidR="009C470B" w:rsidRPr="008C72D2" w:rsidRDefault="009C470B">
      <w:pPr>
        <w:rPr>
          <w:sz w:val="20"/>
          <w:szCs w:val="20"/>
        </w:rPr>
      </w:pPr>
      <w:r w:rsidRPr="008C72D2">
        <w:rPr>
          <w:sz w:val="20"/>
          <w:szCs w:val="20"/>
        </w:rPr>
        <w:t>De regels over alle andere reisdocumenten blijven in de Paspoortwet, het Paspoortbesluit, het Besluit paspoortgelden</w:t>
      </w:r>
      <w:r w:rsidR="0073540D">
        <w:rPr>
          <w:sz w:val="20"/>
          <w:szCs w:val="20"/>
        </w:rPr>
        <w:t>*</w:t>
      </w:r>
      <w:r w:rsidRPr="008C72D2">
        <w:rPr>
          <w:sz w:val="20"/>
          <w:szCs w:val="20"/>
        </w:rPr>
        <w:t xml:space="preserve"> en de vier Paspoortuitvoeringsregelingen staan. </w:t>
      </w:r>
    </w:p>
    <w:p w14:paraId="114AEE6C" w14:textId="6CD8FD22" w:rsidR="009C470B" w:rsidRPr="008C72D2" w:rsidRDefault="009C470B">
      <w:pPr>
        <w:rPr>
          <w:sz w:val="20"/>
          <w:szCs w:val="20"/>
        </w:rPr>
      </w:pPr>
      <w:r w:rsidRPr="008C72D2">
        <w:rPr>
          <w:sz w:val="20"/>
          <w:szCs w:val="20"/>
        </w:rPr>
        <w:t xml:space="preserve">Inhoudelijk </w:t>
      </w:r>
      <w:r w:rsidR="00B6177E">
        <w:rPr>
          <w:sz w:val="20"/>
          <w:szCs w:val="20"/>
        </w:rPr>
        <w:t xml:space="preserve">zijn er geen veranderingen in het </w:t>
      </w:r>
      <w:r w:rsidRPr="008C72D2">
        <w:rPr>
          <w:sz w:val="20"/>
          <w:szCs w:val="20"/>
        </w:rPr>
        <w:t>aanvraag- en uitgifteproces. De regels worden één-op-één overgezet.</w:t>
      </w:r>
      <w:r w:rsidR="00AE58CD" w:rsidRPr="008C72D2">
        <w:rPr>
          <w:sz w:val="20"/>
          <w:szCs w:val="20"/>
        </w:rPr>
        <w:t xml:space="preserve"> </w:t>
      </w:r>
    </w:p>
    <w:p w14:paraId="6DA57715" w14:textId="15447665" w:rsidR="009C470B" w:rsidRPr="008C72D2" w:rsidRDefault="009C470B">
      <w:pPr>
        <w:rPr>
          <w:sz w:val="20"/>
          <w:szCs w:val="20"/>
        </w:rPr>
      </w:pPr>
      <w:r w:rsidRPr="008C72D2">
        <w:rPr>
          <w:sz w:val="20"/>
          <w:szCs w:val="20"/>
        </w:rPr>
        <w:t xml:space="preserve">Voor </w:t>
      </w:r>
      <w:r w:rsidR="00B6177E">
        <w:rPr>
          <w:sz w:val="20"/>
          <w:szCs w:val="20"/>
        </w:rPr>
        <w:t xml:space="preserve">medewerkers van uitgevende </w:t>
      </w:r>
      <w:r w:rsidRPr="008C72D2">
        <w:rPr>
          <w:sz w:val="20"/>
          <w:szCs w:val="20"/>
        </w:rPr>
        <w:t>instanties</w:t>
      </w:r>
      <w:r w:rsidR="00B6177E">
        <w:rPr>
          <w:sz w:val="20"/>
          <w:szCs w:val="20"/>
        </w:rPr>
        <w:t xml:space="preserve"> en burgers</w:t>
      </w:r>
      <w:r w:rsidR="008C72D2">
        <w:rPr>
          <w:sz w:val="20"/>
          <w:szCs w:val="20"/>
        </w:rPr>
        <w:t xml:space="preserve"> </w:t>
      </w:r>
      <w:r w:rsidR="00B6177E">
        <w:rPr>
          <w:sz w:val="20"/>
          <w:szCs w:val="20"/>
        </w:rPr>
        <w:t>zijn er geen veranderingen.</w:t>
      </w:r>
      <w:r w:rsidRPr="008C72D2">
        <w:rPr>
          <w:sz w:val="20"/>
          <w:szCs w:val="20"/>
        </w:rPr>
        <w:t xml:space="preserve"> </w:t>
      </w:r>
    </w:p>
    <w:p w14:paraId="5A80CEE4" w14:textId="35539ED2" w:rsidR="00AE58CD" w:rsidRPr="008C72D2" w:rsidRDefault="00AE58CD">
      <w:pPr>
        <w:rPr>
          <w:sz w:val="20"/>
          <w:szCs w:val="20"/>
        </w:rPr>
      </w:pPr>
      <w:r w:rsidRPr="008C72D2">
        <w:rPr>
          <w:sz w:val="20"/>
          <w:szCs w:val="20"/>
        </w:rPr>
        <w:t>Verwij</w:t>
      </w:r>
      <w:r w:rsidR="00BC6D28">
        <w:rPr>
          <w:sz w:val="20"/>
          <w:szCs w:val="20"/>
        </w:rPr>
        <w:t>s je</w:t>
      </w:r>
      <w:r w:rsidRPr="008C72D2">
        <w:rPr>
          <w:sz w:val="20"/>
          <w:szCs w:val="20"/>
        </w:rPr>
        <w:t xml:space="preserve"> naar de Paspoortwet- en regelgeving in</w:t>
      </w:r>
      <w:r w:rsidR="00BC6D28">
        <w:rPr>
          <w:sz w:val="20"/>
          <w:szCs w:val="20"/>
        </w:rPr>
        <w:t xml:space="preserve"> je</w:t>
      </w:r>
      <w:r w:rsidRPr="008C72D2">
        <w:rPr>
          <w:sz w:val="20"/>
          <w:szCs w:val="20"/>
        </w:rPr>
        <w:t xml:space="preserve"> eigen communicatie</w:t>
      </w:r>
      <w:r w:rsidR="000E700E">
        <w:rPr>
          <w:sz w:val="20"/>
          <w:szCs w:val="20"/>
        </w:rPr>
        <w:t xml:space="preserve"> en documenten</w:t>
      </w:r>
      <w:r w:rsidRPr="008C72D2">
        <w:rPr>
          <w:sz w:val="20"/>
          <w:szCs w:val="20"/>
        </w:rPr>
        <w:t xml:space="preserve">? Bijvoorbeeld op </w:t>
      </w:r>
      <w:r w:rsidR="000E700E">
        <w:rPr>
          <w:sz w:val="20"/>
          <w:szCs w:val="20"/>
        </w:rPr>
        <w:t>de</w:t>
      </w:r>
      <w:r w:rsidRPr="008C72D2">
        <w:rPr>
          <w:sz w:val="20"/>
          <w:szCs w:val="20"/>
        </w:rPr>
        <w:t xml:space="preserve"> website, in interne handleidingen</w:t>
      </w:r>
      <w:r w:rsidR="00685FFA">
        <w:rPr>
          <w:sz w:val="20"/>
          <w:szCs w:val="20"/>
        </w:rPr>
        <w:t>,</w:t>
      </w:r>
      <w:r w:rsidR="0073540D">
        <w:rPr>
          <w:sz w:val="20"/>
          <w:szCs w:val="20"/>
        </w:rPr>
        <w:t xml:space="preserve"> </w:t>
      </w:r>
      <w:r w:rsidRPr="008C72D2">
        <w:rPr>
          <w:sz w:val="20"/>
          <w:szCs w:val="20"/>
        </w:rPr>
        <w:t>instructies</w:t>
      </w:r>
      <w:r w:rsidR="00685FFA">
        <w:rPr>
          <w:sz w:val="20"/>
          <w:szCs w:val="20"/>
        </w:rPr>
        <w:t xml:space="preserve"> of brieven aan inwoners</w:t>
      </w:r>
      <w:r w:rsidRPr="008C72D2">
        <w:rPr>
          <w:sz w:val="20"/>
          <w:szCs w:val="20"/>
        </w:rPr>
        <w:t xml:space="preserve">? Dan moet </w:t>
      </w:r>
      <w:r w:rsidR="00BC6D28">
        <w:rPr>
          <w:sz w:val="20"/>
          <w:szCs w:val="20"/>
        </w:rPr>
        <w:t>je</w:t>
      </w:r>
      <w:r w:rsidRPr="008C72D2">
        <w:rPr>
          <w:sz w:val="20"/>
          <w:szCs w:val="20"/>
        </w:rPr>
        <w:t xml:space="preserve"> hier voortaan voor de NIK ook naar de nieuwe wet- en regelgeving verwijzen. </w:t>
      </w:r>
      <w:r w:rsidR="00DE0A51">
        <w:rPr>
          <w:sz w:val="20"/>
          <w:szCs w:val="20"/>
        </w:rPr>
        <w:t>Je kunt deze verwijzingen aanpassen bij een eerstvolgende periodieke aanpassing.</w:t>
      </w:r>
    </w:p>
    <w:p w14:paraId="1E3EA8D2" w14:textId="5F73D5B9" w:rsidR="00AE58CD" w:rsidRDefault="00AE58CD">
      <w:pPr>
        <w:rPr>
          <w:sz w:val="20"/>
          <w:szCs w:val="20"/>
        </w:rPr>
      </w:pPr>
      <w:r w:rsidRPr="008C72D2">
        <w:rPr>
          <w:sz w:val="20"/>
          <w:szCs w:val="20"/>
        </w:rPr>
        <w:t>Verwij</w:t>
      </w:r>
      <w:r w:rsidR="00BC6D28">
        <w:rPr>
          <w:sz w:val="20"/>
          <w:szCs w:val="20"/>
        </w:rPr>
        <w:t>s je</w:t>
      </w:r>
      <w:r w:rsidRPr="008C72D2">
        <w:rPr>
          <w:sz w:val="20"/>
          <w:szCs w:val="20"/>
        </w:rPr>
        <w:t xml:space="preserve"> in een lokale verordening naar de Paspoortwet en het Besluit paspoortgelden voor het vaststellen van de tarieven voor reisdocumenten? </w:t>
      </w:r>
      <w:r w:rsidR="00BC6D28">
        <w:rPr>
          <w:sz w:val="20"/>
          <w:szCs w:val="20"/>
        </w:rPr>
        <w:t>Je</w:t>
      </w:r>
      <w:r w:rsidRPr="008C72D2">
        <w:rPr>
          <w:sz w:val="20"/>
          <w:szCs w:val="20"/>
        </w:rPr>
        <w:t xml:space="preserve"> hoeft een verordening die nu geldt niet aan te passen. BZK zorgt in de wetgeving dat verordeningen die nu gelden op grond van de Paspoortwet, ook straks zullen gelden op grond van de nieuwe Wet op de NIK. Als </w:t>
      </w:r>
      <w:r w:rsidR="000E700E">
        <w:rPr>
          <w:sz w:val="20"/>
          <w:szCs w:val="20"/>
        </w:rPr>
        <w:t>er</w:t>
      </w:r>
      <w:r w:rsidR="00BC6D28">
        <w:rPr>
          <w:sz w:val="20"/>
          <w:szCs w:val="20"/>
        </w:rPr>
        <w:t xml:space="preserve"> </w:t>
      </w:r>
      <w:r w:rsidRPr="008C72D2">
        <w:rPr>
          <w:sz w:val="20"/>
          <w:szCs w:val="20"/>
        </w:rPr>
        <w:t xml:space="preserve">een </w:t>
      </w:r>
      <w:r w:rsidR="00705F37">
        <w:rPr>
          <w:sz w:val="20"/>
          <w:szCs w:val="20"/>
        </w:rPr>
        <w:t xml:space="preserve">bestaande verordening wordt herzien, of een </w:t>
      </w:r>
      <w:r w:rsidRPr="008C72D2">
        <w:rPr>
          <w:sz w:val="20"/>
          <w:szCs w:val="20"/>
        </w:rPr>
        <w:t xml:space="preserve">nieuwe verordening </w:t>
      </w:r>
      <w:r w:rsidR="000E700E">
        <w:rPr>
          <w:sz w:val="20"/>
          <w:szCs w:val="20"/>
        </w:rPr>
        <w:t>wordt vastgesteld</w:t>
      </w:r>
      <w:r w:rsidR="00705F37">
        <w:rPr>
          <w:sz w:val="20"/>
          <w:szCs w:val="20"/>
        </w:rPr>
        <w:t xml:space="preserve"> ná 1 oktober 2026</w:t>
      </w:r>
      <w:r w:rsidRPr="008C72D2">
        <w:rPr>
          <w:sz w:val="20"/>
          <w:szCs w:val="20"/>
        </w:rPr>
        <w:t xml:space="preserve">, moet </w:t>
      </w:r>
      <w:r w:rsidR="008C72D2">
        <w:rPr>
          <w:sz w:val="20"/>
          <w:szCs w:val="20"/>
        </w:rPr>
        <w:t xml:space="preserve">daarin </w:t>
      </w:r>
      <w:r w:rsidRPr="008C72D2">
        <w:rPr>
          <w:sz w:val="20"/>
          <w:szCs w:val="20"/>
        </w:rPr>
        <w:t>w</w:t>
      </w:r>
      <w:r w:rsidR="008C72D2">
        <w:rPr>
          <w:sz w:val="20"/>
          <w:szCs w:val="20"/>
        </w:rPr>
        <w:t>é</w:t>
      </w:r>
      <w:r w:rsidRPr="008C72D2">
        <w:rPr>
          <w:sz w:val="20"/>
          <w:szCs w:val="20"/>
        </w:rPr>
        <w:t xml:space="preserve">l naar beide wetten </w:t>
      </w:r>
      <w:r w:rsidR="000E700E">
        <w:rPr>
          <w:sz w:val="20"/>
          <w:szCs w:val="20"/>
        </w:rPr>
        <w:t>worden verwezen</w:t>
      </w:r>
      <w:r w:rsidRPr="008C72D2">
        <w:rPr>
          <w:sz w:val="20"/>
          <w:szCs w:val="20"/>
        </w:rPr>
        <w:t xml:space="preserve">. </w:t>
      </w:r>
    </w:p>
    <w:p w14:paraId="2B0EDBAB" w14:textId="03557582" w:rsidR="00C12AA7" w:rsidRDefault="00C12AA7" w:rsidP="00C12AA7">
      <w:pPr>
        <w:rPr>
          <w:sz w:val="20"/>
          <w:szCs w:val="20"/>
        </w:rPr>
      </w:pPr>
      <w:r>
        <w:rPr>
          <w:sz w:val="20"/>
          <w:szCs w:val="20"/>
        </w:rPr>
        <w:t>Voor zowel de Wet op de NIK, het Besluit NIK en de Regeling NIK is een omzettingstabel gemaakt, waarin een overzicht staat van hoe bepalingen zijn overgezet. Deze kun je dus gebruiken bij het aanpassen van verwijzingen naar artikelen.</w:t>
      </w:r>
      <w:r w:rsidR="0073540D">
        <w:rPr>
          <w:sz w:val="20"/>
          <w:szCs w:val="20"/>
        </w:rPr>
        <w:t xml:space="preserve"> De omzettingstabel bij de Wet op de NIK is als bijlage bij deze handreiking gevoegd. De omzettingstabellen bij het Besluit NIK en de Regeling NIK </w:t>
      </w:r>
      <w:r w:rsidR="009114CE">
        <w:rPr>
          <w:sz w:val="20"/>
          <w:szCs w:val="20"/>
        </w:rPr>
        <w:t>vind je op de website van RvIG.</w:t>
      </w:r>
    </w:p>
    <w:p w14:paraId="53D4F02D" w14:textId="77777777" w:rsidR="00C12AA7" w:rsidRPr="008C72D2" w:rsidRDefault="00C12AA7">
      <w:pPr>
        <w:rPr>
          <w:sz w:val="20"/>
          <w:szCs w:val="20"/>
        </w:rPr>
      </w:pPr>
    </w:p>
    <w:p w14:paraId="3113FF73" w14:textId="77777777" w:rsidR="005A3B52" w:rsidRPr="008C72D2" w:rsidRDefault="005A3B52">
      <w:pPr>
        <w:rPr>
          <w:sz w:val="20"/>
          <w:szCs w:val="20"/>
        </w:rPr>
      </w:pPr>
    </w:p>
    <w:p w14:paraId="724426F3" w14:textId="6BD46C8B" w:rsidR="009C470B" w:rsidRPr="0073540D" w:rsidRDefault="0073540D">
      <w:pPr>
        <w:rPr>
          <w:i/>
          <w:iCs/>
          <w:sz w:val="20"/>
          <w:szCs w:val="20"/>
        </w:rPr>
      </w:pPr>
      <w:r w:rsidRPr="0073540D">
        <w:rPr>
          <w:i/>
          <w:iCs/>
          <w:sz w:val="20"/>
          <w:szCs w:val="20"/>
        </w:rPr>
        <w:t>*: Vanaf 1 april 2027 komt het Besluit paspoortgelden ook te vervallen. Vanaf die datum staan de leges voor de NIK in de Regeling NIK. De leges voor alle andere reisdocumenten staan vanaf dan in het Paspoortbesluit.</w:t>
      </w:r>
    </w:p>
    <w:p w14:paraId="33CBD384" w14:textId="77777777" w:rsidR="009C470B" w:rsidRPr="008C72D2" w:rsidRDefault="009C470B">
      <w:pPr>
        <w:rPr>
          <w:sz w:val="20"/>
          <w:szCs w:val="20"/>
        </w:rPr>
      </w:pPr>
    </w:p>
    <w:sectPr w:rsidR="009C470B" w:rsidRPr="008C72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6FE27" w14:textId="77777777" w:rsidR="00BA13C9" w:rsidRDefault="00BA13C9" w:rsidP="00715E73">
      <w:pPr>
        <w:spacing w:after="0" w:line="240" w:lineRule="auto"/>
      </w:pPr>
      <w:r>
        <w:separator/>
      </w:r>
    </w:p>
  </w:endnote>
  <w:endnote w:type="continuationSeparator" w:id="0">
    <w:p w14:paraId="6BBD6E44" w14:textId="77777777" w:rsidR="00BA13C9" w:rsidRDefault="00BA13C9" w:rsidP="00715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62F89" w14:textId="77777777" w:rsidR="00BA13C9" w:rsidRDefault="00BA13C9" w:rsidP="00715E73">
      <w:pPr>
        <w:spacing w:after="0" w:line="240" w:lineRule="auto"/>
      </w:pPr>
      <w:r>
        <w:separator/>
      </w:r>
    </w:p>
  </w:footnote>
  <w:footnote w:type="continuationSeparator" w:id="0">
    <w:p w14:paraId="2812EDA0" w14:textId="77777777" w:rsidR="00BA13C9" w:rsidRDefault="00BA13C9" w:rsidP="00715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119DD"/>
    <w:multiLevelType w:val="hybridMultilevel"/>
    <w:tmpl w:val="CF489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7247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80"/>
    <w:rsid w:val="00002909"/>
    <w:rsid w:val="0004441A"/>
    <w:rsid w:val="000708AF"/>
    <w:rsid w:val="0007151D"/>
    <w:rsid w:val="0007797E"/>
    <w:rsid w:val="00077B4B"/>
    <w:rsid w:val="000904C5"/>
    <w:rsid w:val="000D3A9B"/>
    <w:rsid w:val="000E700E"/>
    <w:rsid w:val="00120583"/>
    <w:rsid w:val="00120624"/>
    <w:rsid w:val="001568B0"/>
    <w:rsid w:val="001F4BC7"/>
    <w:rsid w:val="00231321"/>
    <w:rsid w:val="00256764"/>
    <w:rsid w:val="0027314D"/>
    <w:rsid w:val="00334596"/>
    <w:rsid w:val="003D4B86"/>
    <w:rsid w:val="00412E6E"/>
    <w:rsid w:val="004C7DA5"/>
    <w:rsid w:val="004E2079"/>
    <w:rsid w:val="005213A8"/>
    <w:rsid w:val="00526503"/>
    <w:rsid w:val="00562587"/>
    <w:rsid w:val="005863EF"/>
    <w:rsid w:val="005A148B"/>
    <w:rsid w:val="005A3B52"/>
    <w:rsid w:val="00685FFA"/>
    <w:rsid w:val="006A41D9"/>
    <w:rsid w:val="006F6D57"/>
    <w:rsid w:val="00705F37"/>
    <w:rsid w:val="00715E73"/>
    <w:rsid w:val="0073540D"/>
    <w:rsid w:val="007861DA"/>
    <w:rsid w:val="007F5F72"/>
    <w:rsid w:val="00814942"/>
    <w:rsid w:val="008C72D2"/>
    <w:rsid w:val="00911211"/>
    <w:rsid w:val="009114CE"/>
    <w:rsid w:val="009B3552"/>
    <w:rsid w:val="009C470B"/>
    <w:rsid w:val="009F6063"/>
    <w:rsid w:val="00A11F80"/>
    <w:rsid w:val="00A429A4"/>
    <w:rsid w:val="00A871BC"/>
    <w:rsid w:val="00AB3021"/>
    <w:rsid w:val="00AD747A"/>
    <w:rsid w:val="00AE58CD"/>
    <w:rsid w:val="00B6177E"/>
    <w:rsid w:val="00B73FDB"/>
    <w:rsid w:val="00BA13C9"/>
    <w:rsid w:val="00BC6D28"/>
    <w:rsid w:val="00C12AA7"/>
    <w:rsid w:val="00C21780"/>
    <w:rsid w:val="00C4575F"/>
    <w:rsid w:val="00D00F9C"/>
    <w:rsid w:val="00D260C1"/>
    <w:rsid w:val="00D40FAB"/>
    <w:rsid w:val="00DA3773"/>
    <w:rsid w:val="00DB7ABD"/>
    <w:rsid w:val="00DE0A51"/>
    <w:rsid w:val="00E31C28"/>
    <w:rsid w:val="00E75B4B"/>
    <w:rsid w:val="00EA1429"/>
    <w:rsid w:val="00EB3BDF"/>
    <w:rsid w:val="00EB7326"/>
    <w:rsid w:val="00F22CB6"/>
    <w:rsid w:val="00FD47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5E3FF"/>
  <w15:chartTrackingRefBased/>
  <w15:docId w15:val="{DDB8FC18-D240-4374-968F-7B8FED73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FDB"/>
  </w:style>
  <w:style w:type="paragraph" w:styleId="Kop1">
    <w:name w:val="heading 1"/>
    <w:basedOn w:val="Standaard"/>
    <w:next w:val="Standaard"/>
    <w:link w:val="Kop1Char"/>
    <w:uiPriority w:val="9"/>
    <w:qFormat/>
    <w:rsid w:val="00A11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1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1F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1F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1F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1F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1F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1F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1F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1F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1F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1F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1F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1F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1F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1F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1F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1F80"/>
    <w:rPr>
      <w:rFonts w:eastAsiaTheme="majorEastAsia" w:cstheme="majorBidi"/>
      <w:color w:val="272727" w:themeColor="text1" w:themeTint="D8"/>
    </w:rPr>
  </w:style>
  <w:style w:type="paragraph" w:styleId="Titel">
    <w:name w:val="Title"/>
    <w:basedOn w:val="Standaard"/>
    <w:next w:val="Standaard"/>
    <w:link w:val="TitelChar"/>
    <w:uiPriority w:val="10"/>
    <w:qFormat/>
    <w:rsid w:val="00A11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1F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1F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1F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1F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1F80"/>
    <w:rPr>
      <w:i/>
      <w:iCs/>
      <w:color w:val="404040" w:themeColor="text1" w:themeTint="BF"/>
    </w:rPr>
  </w:style>
  <w:style w:type="paragraph" w:styleId="Lijstalinea">
    <w:name w:val="List Paragraph"/>
    <w:basedOn w:val="Standaard"/>
    <w:uiPriority w:val="34"/>
    <w:qFormat/>
    <w:rsid w:val="00A11F80"/>
    <w:pPr>
      <w:ind w:left="720"/>
      <w:contextualSpacing/>
    </w:pPr>
  </w:style>
  <w:style w:type="character" w:styleId="Intensievebenadrukking">
    <w:name w:val="Intense Emphasis"/>
    <w:basedOn w:val="Standaardalinea-lettertype"/>
    <w:uiPriority w:val="21"/>
    <w:qFormat/>
    <w:rsid w:val="00A11F80"/>
    <w:rPr>
      <w:i/>
      <w:iCs/>
      <w:color w:val="0F4761" w:themeColor="accent1" w:themeShade="BF"/>
    </w:rPr>
  </w:style>
  <w:style w:type="paragraph" w:styleId="Duidelijkcitaat">
    <w:name w:val="Intense Quote"/>
    <w:basedOn w:val="Standaard"/>
    <w:next w:val="Standaard"/>
    <w:link w:val="DuidelijkcitaatChar"/>
    <w:uiPriority w:val="30"/>
    <w:qFormat/>
    <w:rsid w:val="00A11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1F80"/>
    <w:rPr>
      <w:i/>
      <w:iCs/>
      <w:color w:val="0F4761" w:themeColor="accent1" w:themeShade="BF"/>
    </w:rPr>
  </w:style>
  <w:style w:type="character" w:styleId="Intensieveverwijzing">
    <w:name w:val="Intense Reference"/>
    <w:basedOn w:val="Standaardalinea-lettertype"/>
    <w:uiPriority w:val="32"/>
    <w:qFormat/>
    <w:rsid w:val="00A11F80"/>
    <w:rPr>
      <w:b/>
      <w:bCs/>
      <w:smallCaps/>
      <w:color w:val="0F4761" w:themeColor="accent1" w:themeShade="BF"/>
      <w:spacing w:val="5"/>
    </w:rPr>
  </w:style>
  <w:style w:type="table" w:styleId="Tabelraster">
    <w:name w:val="Table Grid"/>
    <w:basedOn w:val="Standaardtabel"/>
    <w:uiPriority w:val="39"/>
    <w:rsid w:val="00A1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6177E"/>
    <w:pPr>
      <w:spacing w:after="0" w:line="240" w:lineRule="auto"/>
    </w:pPr>
  </w:style>
  <w:style w:type="character" w:styleId="Verwijzingopmerking">
    <w:name w:val="annotation reference"/>
    <w:basedOn w:val="Standaardalinea-lettertype"/>
    <w:uiPriority w:val="99"/>
    <w:semiHidden/>
    <w:unhideWhenUsed/>
    <w:rsid w:val="00B6177E"/>
    <w:rPr>
      <w:sz w:val="16"/>
      <w:szCs w:val="16"/>
    </w:rPr>
  </w:style>
  <w:style w:type="paragraph" w:styleId="Tekstopmerking">
    <w:name w:val="annotation text"/>
    <w:basedOn w:val="Standaard"/>
    <w:link w:val="TekstopmerkingChar"/>
    <w:uiPriority w:val="99"/>
    <w:unhideWhenUsed/>
    <w:rsid w:val="00B6177E"/>
    <w:pPr>
      <w:spacing w:line="240" w:lineRule="auto"/>
    </w:pPr>
    <w:rPr>
      <w:sz w:val="20"/>
      <w:szCs w:val="20"/>
    </w:rPr>
  </w:style>
  <w:style w:type="character" w:customStyle="1" w:styleId="TekstopmerkingChar">
    <w:name w:val="Tekst opmerking Char"/>
    <w:basedOn w:val="Standaardalinea-lettertype"/>
    <w:link w:val="Tekstopmerking"/>
    <w:uiPriority w:val="99"/>
    <w:rsid w:val="00B6177E"/>
    <w:rPr>
      <w:sz w:val="20"/>
      <w:szCs w:val="20"/>
    </w:rPr>
  </w:style>
  <w:style w:type="paragraph" w:styleId="Onderwerpvanopmerking">
    <w:name w:val="annotation subject"/>
    <w:basedOn w:val="Tekstopmerking"/>
    <w:next w:val="Tekstopmerking"/>
    <w:link w:val="OnderwerpvanopmerkingChar"/>
    <w:uiPriority w:val="99"/>
    <w:semiHidden/>
    <w:unhideWhenUsed/>
    <w:rsid w:val="00B6177E"/>
    <w:rPr>
      <w:b/>
      <w:bCs/>
    </w:rPr>
  </w:style>
  <w:style w:type="character" w:customStyle="1" w:styleId="OnderwerpvanopmerkingChar">
    <w:name w:val="Onderwerp van opmerking Char"/>
    <w:basedOn w:val="TekstopmerkingChar"/>
    <w:link w:val="Onderwerpvanopmerking"/>
    <w:uiPriority w:val="99"/>
    <w:semiHidden/>
    <w:rsid w:val="00B6177E"/>
    <w:rPr>
      <w:b/>
      <w:bCs/>
      <w:sz w:val="20"/>
      <w:szCs w:val="20"/>
    </w:rPr>
  </w:style>
  <w:style w:type="character" w:styleId="Hyperlink">
    <w:name w:val="Hyperlink"/>
    <w:basedOn w:val="Standaardalinea-lettertype"/>
    <w:uiPriority w:val="99"/>
    <w:unhideWhenUsed/>
    <w:rsid w:val="00715E73"/>
    <w:rPr>
      <w:color w:val="467886" w:themeColor="hyperlink"/>
      <w:u w:val="single"/>
    </w:rPr>
  </w:style>
  <w:style w:type="character" w:styleId="Onopgelostemelding">
    <w:name w:val="Unresolved Mention"/>
    <w:basedOn w:val="Standaardalinea-lettertype"/>
    <w:uiPriority w:val="99"/>
    <w:semiHidden/>
    <w:unhideWhenUsed/>
    <w:rsid w:val="00715E73"/>
    <w:rPr>
      <w:color w:val="605E5C"/>
      <w:shd w:val="clear" w:color="auto" w:fill="E1DFDD"/>
    </w:rPr>
  </w:style>
  <w:style w:type="character" w:styleId="Voetnootmarkering">
    <w:name w:val="footnote reference"/>
    <w:basedOn w:val="Standaardalinea-lettertype"/>
    <w:uiPriority w:val="99"/>
    <w:unhideWhenUsed/>
    <w:rsid w:val="00715E73"/>
    <w:rPr>
      <w:vertAlign w:val="superscript"/>
    </w:rPr>
  </w:style>
  <w:style w:type="paragraph" w:styleId="Voetnoottekst">
    <w:name w:val="footnote text"/>
    <w:basedOn w:val="Standaard"/>
    <w:link w:val="VoetnoottekstChar"/>
    <w:uiPriority w:val="99"/>
    <w:unhideWhenUsed/>
    <w:rsid w:val="00715E73"/>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rsid w:val="00715E73"/>
    <w:rPr>
      <w:rFonts w:ascii="Verdana" w:hAnsi="Verdana"/>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620627">
      <w:bodyDiv w:val="1"/>
      <w:marLeft w:val="0"/>
      <w:marRight w:val="0"/>
      <w:marTop w:val="0"/>
      <w:marBottom w:val="0"/>
      <w:divBdr>
        <w:top w:val="none" w:sz="0" w:space="0" w:color="auto"/>
        <w:left w:val="none" w:sz="0" w:space="0" w:color="auto"/>
        <w:bottom w:val="none" w:sz="0" w:space="0" w:color="auto"/>
        <w:right w:val="none" w:sz="0" w:space="0" w:color="auto"/>
      </w:divBdr>
      <w:divsChild>
        <w:div w:id="1779107351">
          <w:marLeft w:val="0"/>
          <w:marRight w:val="0"/>
          <w:marTop w:val="0"/>
          <w:marBottom w:val="0"/>
          <w:divBdr>
            <w:top w:val="none" w:sz="0" w:space="0" w:color="auto"/>
            <w:left w:val="none" w:sz="0" w:space="0" w:color="auto"/>
            <w:bottom w:val="none" w:sz="0" w:space="0" w:color="auto"/>
            <w:right w:val="none" w:sz="0" w:space="0" w:color="auto"/>
          </w:divBdr>
          <w:divsChild>
            <w:div w:id="18048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0832">
      <w:bodyDiv w:val="1"/>
      <w:marLeft w:val="0"/>
      <w:marRight w:val="0"/>
      <w:marTop w:val="0"/>
      <w:marBottom w:val="0"/>
      <w:divBdr>
        <w:top w:val="none" w:sz="0" w:space="0" w:color="auto"/>
        <w:left w:val="none" w:sz="0" w:space="0" w:color="auto"/>
        <w:bottom w:val="none" w:sz="0" w:space="0" w:color="auto"/>
        <w:right w:val="none" w:sz="0" w:space="0" w:color="auto"/>
      </w:divBdr>
      <w:divsChild>
        <w:div w:id="344746294">
          <w:marLeft w:val="0"/>
          <w:marRight w:val="0"/>
          <w:marTop w:val="0"/>
          <w:marBottom w:val="0"/>
          <w:divBdr>
            <w:top w:val="none" w:sz="0" w:space="0" w:color="auto"/>
            <w:left w:val="none" w:sz="0" w:space="0" w:color="auto"/>
            <w:bottom w:val="none" w:sz="0" w:space="0" w:color="auto"/>
            <w:right w:val="none" w:sz="0" w:space="0" w:color="auto"/>
          </w:divBdr>
          <w:divsChild>
            <w:div w:id="12585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7526EF-AB36-4F89-A042-7F8551DFF430}"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nl-NL"/>
        </a:p>
      </dgm:t>
    </dgm:pt>
    <dgm:pt modelId="{22E3DD39-FE5E-4AFB-A5D0-DA6D6EB25DCD}">
      <dgm:prSet phldrT="[Tekst]"/>
      <dgm:spPr/>
      <dgm:t>
        <a:bodyPr/>
        <a:lstStyle/>
        <a:p>
          <a:r>
            <a:rPr lang="nl-NL"/>
            <a:t>Paspoortwet</a:t>
          </a:r>
        </a:p>
      </dgm:t>
    </dgm:pt>
    <dgm:pt modelId="{4B0AE7E4-795A-400E-8F2E-F6B7E9FF85D1}" type="parTrans" cxnId="{D3D7FB55-D43F-46EB-B8B6-FA5426F9759B}">
      <dgm:prSet/>
      <dgm:spPr/>
      <dgm:t>
        <a:bodyPr/>
        <a:lstStyle/>
        <a:p>
          <a:endParaRPr lang="nl-NL"/>
        </a:p>
      </dgm:t>
    </dgm:pt>
    <dgm:pt modelId="{39C576AE-1915-4A58-A418-4F52FE46C60A}" type="sibTrans" cxnId="{D3D7FB55-D43F-46EB-B8B6-FA5426F9759B}">
      <dgm:prSet/>
      <dgm:spPr/>
      <dgm:t>
        <a:bodyPr/>
        <a:lstStyle/>
        <a:p>
          <a:endParaRPr lang="nl-NL"/>
        </a:p>
      </dgm:t>
    </dgm:pt>
    <dgm:pt modelId="{12E8F545-76EF-49C8-B044-AD6A39AAB1D5}">
      <dgm:prSet phldrT="[Tekst]"/>
      <dgm:spPr>
        <a:solidFill>
          <a:schemeClr val="accent1">
            <a:lumMod val="60000"/>
            <a:lumOff val="40000"/>
          </a:schemeClr>
        </a:solidFill>
      </dgm:spPr>
      <dgm:t>
        <a:bodyPr/>
        <a:lstStyle/>
        <a:p>
          <a:r>
            <a:rPr lang="nl-NL"/>
            <a:t>Paspoortbesluit</a:t>
          </a:r>
        </a:p>
      </dgm:t>
    </dgm:pt>
    <dgm:pt modelId="{F4B8090B-FBD2-4203-BAF7-A10DDA3BC7BE}" type="parTrans" cxnId="{77F9A5E4-A65A-4C3E-AFBF-D1FFB657D6B3}">
      <dgm:prSet/>
      <dgm:spPr/>
      <dgm:t>
        <a:bodyPr/>
        <a:lstStyle/>
        <a:p>
          <a:endParaRPr lang="nl-NL"/>
        </a:p>
      </dgm:t>
    </dgm:pt>
    <dgm:pt modelId="{11DD35D9-6448-4A0F-B5F9-ABDECB06261F}" type="sibTrans" cxnId="{77F9A5E4-A65A-4C3E-AFBF-D1FFB657D6B3}">
      <dgm:prSet/>
      <dgm:spPr/>
      <dgm:t>
        <a:bodyPr/>
        <a:lstStyle/>
        <a:p>
          <a:endParaRPr lang="nl-NL"/>
        </a:p>
      </dgm:t>
    </dgm:pt>
    <dgm:pt modelId="{68F1F5AD-C328-4ECE-883D-A9F7E07200A9}">
      <dgm:prSet phldrT="[Tekst]"/>
      <dgm:spPr>
        <a:solidFill>
          <a:schemeClr val="accent1">
            <a:lumMod val="60000"/>
            <a:lumOff val="40000"/>
          </a:schemeClr>
        </a:solidFill>
      </dgm:spPr>
      <dgm:t>
        <a:bodyPr/>
        <a:lstStyle/>
        <a:p>
          <a:r>
            <a:rPr lang="nl-NL"/>
            <a:t>Besluit Paspoortgelden</a:t>
          </a:r>
        </a:p>
      </dgm:t>
    </dgm:pt>
    <dgm:pt modelId="{B9C0AAF1-51BC-4D4D-84B8-6EF7DF2424DC}" type="parTrans" cxnId="{C3D53FDE-37C9-4FD8-84B3-535F4898FB1C}">
      <dgm:prSet/>
      <dgm:spPr/>
      <dgm:t>
        <a:bodyPr/>
        <a:lstStyle/>
        <a:p>
          <a:endParaRPr lang="nl-NL"/>
        </a:p>
      </dgm:t>
    </dgm:pt>
    <dgm:pt modelId="{84479B83-5BF6-4E74-9C76-4BDF30E790B1}" type="sibTrans" cxnId="{C3D53FDE-37C9-4FD8-84B3-535F4898FB1C}">
      <dgm:prSet/>
      <dgm:spPr/>
      <dgm:t>
        <a:bodyPr/>
        <a:lstStyle/>
        <a:p>
          <a:endParaRPr lang="nl-NL"/>
        </a:p>
      </dgm:t>
    </dgm:pt>
    <dgm:pt modelId="{05852D54-B2EE-4FCC-A8D2-5B30B92D7F4B}">
      <dgm:prSet phldrT="[Tekst]"/>
      <dgm:spPr>
        <a:solidFill>
          <a:schemeClr val="accent1">
            <a:lumMod val="40000"/>
            <a:lumOff val="60000"/>
          </a:schemeClr>
        </a:solidFill>
      </dgm:spPr>
      <dgm:t>
        <a:bodyPr/>
        <a:lstStyle/>
        <a:p>
          <a:r>
            <a:rPr lang="nl-NL"/>
            <a:t>Paspoortuitvoeringsregeling KMar</a:t>
          </a:r>
        </a:p>
      </dgm:t>
    </dgm:pt>
    <dgm:pt modelId="{E7CCE59F-6691-463C-9423-8301B101D532}" type="parTrans" cxnId="{0BB578C2-AD9C-4CB5-ACE2-ADB10B7454C9}">
      <dgm:prSet/>
      <dgm:spPr/>
    </dgm:pt>
    <dgm:pt modelId="{371DDF76-A28A-4802-AAA7-8F30E547D406}" type="sibTrans" cxnId="{0BB578C2-AD9C-4CB5-ACE2-ADB10B7454C9}">
      <dgm:prSet/>
      <dgm:spPr/>
    </dgm:pt>
    <dgm:pt modelId="{242ED40E-50A3-401E-BFE9-C43D58C58C5D}">
      <dgm:prSet phldrT="[Tekst]"/>
      <dgm:spPr>
        <a:solidFill>
          <a:schemeClr val="accent1">
            <a:lumMod val="40000"/>
            <a:lumOff val="60000"/>
          </a:schemeClr>
        </a:solidFill>
      </dgm:spPr>
      <dgm:t>
        <a:bodyPr/>
        <a:lstStyle/>
        <a:p>
          <a:r>
            <a:rPr lang="nl-NL"/>
            <a:t>Paspoortuitvoeringsregeling Caribische landen</a:t>
          </a:r>
        </a:p>
      </dgm:t>
    </dgm:pt>
    <dgm:pt modelId="{B18164D6-EC6C-4A8E-AB9E-A1B7483FA053}" type="parTrans" cxnId="{E5653764-138D-42FD-84CA-F162882E67AD}">
      <dgm:prSet/>
      <dgm:spPr/>
    </dgm:pt>
    <dgm:pt modelId="{A7008FCA-4C8E-49BB-90A0-DFA295DDAD74}" type="sibTrans" cxnId="{E5653764-138D-42FD-84CA-F162882E67AD}">
      <dgm:prSet/>
      <dgm:spPr/>
    </dgm:pt>
    <dgm:pt modelId="{90332448-E5E9-4CD7-B7FE-5AE898D8B001}">
      <dgm:prSet phldrT="[Tekst]"/>
      <dgm:spPr>
        <a:solidFill>
          <a:schemeClr val="accent1">
            <a:lumMod val="40000"/>
            <a:lumOff val="60000"/>
          </a:schemeClr>
        </a:solidFill>
      </dgm:spPr>
      <dgm:t>
        <a:bodyPr/>
        <a:lstStyle/>
        <a:p>
          <a:r>
            <a:rPr lang="nl-NL"/>
            <a:t>Paspoortuitvoeringsregeling Buitenland</a:t>
          </a:r>
        </a:p>
      </dgm:t>
    </dgm:pt>
    <dgm:pt modelId="{F790EF8C-596C-4738-9A42-7B168C60E572}" type="parTrans" cxnId="{56F2123D-60A0-459C-94CC-24500F94C739}">
      <dgm:prSet/>
      <dgm:spPr/>
    </dgm:pt>
    <dgm:pt modelId="{C9F6216F-9F39-4AA3-8C9E-E1E91336119C}" type="sibTrans" cxnId="{56F2123D-60A0-459C-94CC-24500F94C739}">
      <dgm:prSet/>
      <dgm:spPr/>
    </dgm:pt>
    <dgm:pt modelId="{56EA035C-D8FA-47AB-9DE9-607363426B78}">
      <dgm:prSet phldrT="[Tekst]"/>
      <dgm:spPr>
        <a:solidFill>
          <a:schemeClr val="accent1">
            <a:lumMod val="40000"/>
            <a:lumOff val="60000"/>
          </a:schemeClr>
        </a:solidFill>
      </dgm:spPr>
      <dgm:t>
        <a:bodyPr/>
        <a:lstStyle/>
        <a:p>
          <a:r>
            <a:rPr lang="nl-NL"/>
            <a:t>Paspoortuitvoeringsregeling Nederland</a:t>
          </a:r>
        </a:p>
      </dgm:t>
    </dgm:pt>
    <dgm:pt modelId="{879370CC-57EA-43E8-9373-FAE30900E663}" type="parTrans" cxnId="{C1FA410E-28C6-4D79-9A61-603465CC15D2}">
      <dgm:prSet/>
      <dgm:spPr/>
    </dgm:pt>
    <dgm:pt modelId="{1B04981E-31F2-4FC7-A49F-8B05C10D1270}" type="sibTrans" cxnId="{C1FA410E-28C6-4D79-9A61-603465CC15D2}">
      <dgm:prSet/>
      <dgm:spPr/>
    </dgm:pt>
    <dgm:pt modelId="{BC5D62F4-F64B-493A-8D91-8F4E10CBBA74}" type="pres">
      <dgm:prSet presAssocID="{527526EF-AB36-4F89-A042-7F8551DFF430}" presName="Name0" presStyleCnt="0">
        <dgm:presLayoutVars>
          <dgm:chPref val="1"/>
          <dgm:dir/>
          <dgm:animOne val="branch"/>
          <dgm:animLvl val="lvl"/>
          <dgm:resizeHandles/>
        </dgm:presLayoutVars>
      </dgm:prSet>
      <dgm:spPr/>
    </dgm:pt>
    <dgm:pt modelId="{26711613-855B-44F8-B16F-73A1E9F8E7D2}" type="pres">
      <dgm:prSet presAssocID="{22E3DD39-FE5E-4AFB-A5D0-DA6D6EB25DCD}" presName="vertOne" presStyleCnt="0"/>
      <dgm:spPr/>
    </dgm:pt>
    <dgm:pt modelId="{49B0D3F4-CDF0-43D1-BABD-23626FEE1F26}" type="pres">
      <dgm:prSet presAssocID="{22E3DD39-FE5E-4AFB-A5D0-DA6D6EB25DCD}" presName="txOne" presStyleLbl="node0" presStyleIdx="0" presStyleCnt="1">
        <dgm:presLayoutVars>
          <dgm:chPref val="3"/>
        </dgm:presLayoutVars>
      </dgm:prSet>
      <dgm:spPr/>
    </dgm:pt>
    <dgm:pt modelId="{F0A59D1B-4BCA-48CF-9204-AC40E62C06AA}" type="pres">
      <dgm:prSet presAssocID="{22E3DD39-FE5E-4AFB-A5D0-DA6D6EB25DCD}" presName="parTransOne" presStyleCnt="0"/>
      <dgm:spPr/>
    </dgm:pt>
    <dgm:pt modelId="{BEEA7C40-8AD3-485D-ACD1-FA8D4C7BED73}" type="pres">
      <dgm:prSet presAssocID="{22E3DD39-FE5E-4AFB-A5D0-DA6D6EB25DCD}" presName="horzOne" presStyleCnt="0"/>
      <dgm:spPr/>
    </dgm:pt>
    <dgm:pt modelId="{1A16837E-14E0-46C6-861E-76D80228B879}" type="pres">
      <dgm:prSet presAssocID="{12E8F545-76EF-49C8-B044-AD6A39AAB1D5}" presName="vertTwo" presStyleCnt="0"/>
      <dgm:spPr/>
    </dgm:pt>
    <dgm:pt modelId="{B23FF9F1-5074-472A-9A13-8AFB8999DD27}" type="pres">
      <dgm:prSet presAssocID="{12E8F545-76EF-49C8-B044-AD6A39AAB1D5}" presName="txTwo" presStyleLbl="node2" presStyleIdx="0" presStyleCnt="2">
        <dgm:presLayoutVars>
          <dgm:chPref val="3"/>
        </dgm:presLayoutVars>
      </dgm:prSet>
      <dgm:spPr/>
    </dgm:pt>
    <dgm:pt modelId="{B19531CC-9A6F-4E28-B1D4-871F3FAEB1C5}" type="pres">
      <dgm:prSet presAssocID="{12E8F545-76EF-49C8-B044-AD6A39AAB1D5}" presName="parTransTwo" presStyleCnt="0"/>
      <dgm:spPr/>
    </dgm:pt>
    <dgm:pt modelId="{13EBCD23-AC82-41E5-AD6D-D9F8DA63D722}" type="pres">
      <dgm:prSet presAssocID="{12E8F545-76EF-49C8-B044-AD6A39AAB1D5}" presName="horzTwo" presStyleCnt="0"/>
      <dgm:spPr/>
    </dgm:pt>
    <dgm:pt modelId="{882E96AE-C07D-4C98-BE7D-FD9034E8099E}" type="pres">
      <dgm:prSet presAssocID="{56EA035C-D8FA-47AB-9DE9-607363426B78}" presName="vertThree" presStyleCnt="0"/>
      <dgm:spPr/>
    </dgm:pt>
    <dgm:pt modelId="{5804C46A-0847-4126-93D7-53777FD8CD25}" type="pres">
      <dgm:prSet presAssocID="{56EA035C-D8FA-47AB-9DE9-607363426B78}" presName="txThree" presStyleLbl="node3" presStyleIdx="0" presStyleCnt="4">
        <dgm:presLayoutVars>
          <dgm:chPref val="3"/>
        </dgm:presLayoutVars>
      </dgm:prSet>
      <dgm:spPr/>
    </dgm:pt>
    <dgm:pt modelId="{D8341F20-FB5D-477F-BEF0-21C8B4B5A48D}" type="pres">
      <dgm:prSet presAssocID="{56EA035C-D8FA-47AB-9DE9-607363426B78}" presName="horzThree" presStyleCnt="0"/>
      <dgm:spPr/>
    </dgm:pt>
    <dgm:pt modelId="{CEFE88E9-A1CE-47AF-8E28-139810CA6057}" type="pres">
      <dgm:prSet presAssocID="{1B04981E-31F2-4FC7-A49F-8B05C10D1270}" presName="sibSpaceThree" presStyleCnt="0"/>
      <dgm:spPr/>
    </dgm:pt>
    <dgm:pt modelId="{DEE1BB14-1E71-4035-82EF-307CBB87946E}" type="pres">
      <dgm:prSet presAssocID="{90332448-E5E9-4CD7-B7FE-5AE898D8B001}" presName="vertThree" presStyleCnt="0"/>
      <dgm:spPr/>
    </dgm:pt>
    <dgm:pt modelId="{00634920-A681-4F25-8ABE-82046D057717}" type="pres">
      <dgm:prSet presAssocID="{90332448-E5E9-4CD7-B7FE-5AE898D8B001}" presName="txThree" presStyleLbl="node3" presStyleIdx="1" presStyleCnt="4">
        <dgm:presLayoutVars>
          <dgm:chPref val="3"/>
        </dgm:presLayoutVars>
      </dgm:prSet>
      <dgm:spPr/>
    </dgm:pt>
    <dgm:pt modelId="{D6284338-54EE-4300-8E32-3EA42044C8C3}" type="pres">
      <dgm:prSet presAssocID="{90332448-E5E9-4CD7-B7FE-5AE898D8B001}" presName="horzThree" presStyleCnt="0"/>
      <dgm:spPr/>
    </dgm:pt>
    <dgm:pt modelId="{8ED2CBDC-EB06-4D1E-9FCD-FC3F2056609C}" type="pres">
      <dgm:prSet presAssocID="{11DD35D9-6448-4A0F-B5F9-ABDECB06261F}" presName="sibSpaceTwo" presStyleCnt="0"/>
      <dgm:spPr/>
    </dgm:pt>
    <dgm:pt modelId="{F60F38D1-01C2-4B26-AC4F-BDE807AFAA24}" type="pres">
      <dgm:prSet presAssocID="{68F1F5AD-C328-4ECE-883D-A9F7E07200A9}" presName="vertTwo" presStyleCnt="0"/>
      <dgm:spPr/>
    </dgm:pt>
    <dgm:pt modelId="{397FC0BC-763F-4F01-9694-7A39A89888A6}" type="pres">
      <dgm:prSet presAssocID="{68F1F5AD-C328-4ECE-883D-A9F7E07200A9}" presName="txTwo" presStyleLbl="node2" presStyleIdx="1" presStyleCnt="2">
        <dgm:presLayoutVars>
          <dgm:chPref val="3"/>
        </dgm:presLayoutVars>
      </dgm:prSet>
      <dgm:spPr/>
    </dgm:pt>
    <dgm:pt modelId="{BE0A136D-FA25-4742-B996-6F418FDDFD6E}" type="pres">
      <dgm:prSet presAssocID="{68F1F5AD-C328-4ECE-883D-A9F7E07200A9}" presName="parTransTwo" presStyleCnt="0"/>
      <dgm:spPr/>
    </dgm:pt>
    <dgm:pt modelId="{A196348E-CC9E-4DB8-A1AB-B555B3ED5B9B}" type="pres">
      <dgm:prSet presAssocID="{68F1F5AD-C328-4ECE-883D-A9F7E07200A9}" presName="horzTwo" presStyleCnt="0"/>
      <dgm:spPr/>
    </dgm:pt>
    <dgm:pt modelId="{C909441F-0D97-4939-BB23-9C4B9954600D}" type="pres">
      <dgm:prSet presAssocID="{242ED40E-50A3-401E-BFE9-C43D58C58C5D}" presName="vertThree" presStyleCnt="0"/>
      <dgm:spPr/>
    </dgm:pt>
    <dgm:pt modelId="{EA9563A2-D6AE-4AFA-BB5E-EF8895930C55}" type="pres">
      <dgm:prSet presAssocID="{242ED40E-50A3-401E-BFE9-C43D58C58C5D}" presName="txThree" presStyleLbl="node3" presStyleIdx="2" presStyleCnt="4">
        <dgm:presLayoutVars>
          <dgm:chPref val="3"/>
        </dgm:presLayoutVars>
      </dgm:prSet>
      <dgm:spPr/>
    </dgm:pt>
    <dgm:pt modelId="{E7FC7B28-0580-4DBA-BECD-B142C5C27CCE}" type="pres">
      <dgm:prSet presAssocID="{242ED40E-50A3-401E-BFE9-C43D58C58C5D}" presName="horzThree" presStyleCnt="0"/>
      <dgm:spPr/>
    </dgm:pt>
    <dgm:pt modelId="{D28E1F29-9A58-4166-BDD1-AA90732099E2}" type="pres">
      <dgm:prSet presAssocID="{A7008FCA-4C8E-49BB-90A0-DFA295DDAD74}" presName="sibSpaceThree" presStyleCnt="0"/>
      <dgm:spPr/>
    </dgm:pt>
    <dgm:pt modelId="{BA311A7F-57CC-4B77-ADCF-AD3CF9ED5138}" type="pres">
      <dgm:prSet presAssocID="{05852D54-B2EE-4FCC-A8D2-5B30B92D7F4B}" presName="vertThree" presStyleCnt="0"/>
      <dgm:spPr/>
    </dgm:pt>
    <dgm:pt modelId="{CB167038-7459-450C-8C57-7F3B79E44BCF}" type="pres">
      <dgm:prSet presAssocID="{05852D54-B2EE-4FCC-A8D2-5B30B92D7F4B}" presName="txThree" presStyleLbl="node3" presStyleIdx="3" presStyleCnt="4">
        <dgm:presLayoutVars>
          <dgm:chPref val="3"/>
        </dgm:presLayoutVars>
      </dgm:prSet>
      <dgm:spPr/>
    </dgm:pt>
    <dgm:pt modelId="{DF8D349C-AEF0-41AD-A044-895F337D9A73}" type="pres">
      <dgm:prSet presAssocID="{05852D54-B2EE-4FCC-A8D2-5B30B92D7F4B}" presName="horzThree" presStyleCnt="0"/>
      <dgm:spPr/>
    </dgm:pt>
  </dgm:ptLst>
  <dgm:cxnLst>
    <dgm:cxn modelId="{706BB70A-D779-41AB-B321-62336059AE9E}" type="presOf" srcId="{22E3DD39-FE5E-4AFB-A5D0-DA6D6EB25DCD}" destId="{49B0D3F4-CDF0-43D1-BABD-23626FEE1F26}" srcOrd="0" destOrd="0" presId="urn:microsoft.com/office/officeart/2005/8/layout/hierarchy4"/>
    <dgm:cxn modelId="{C1FA410E-28C6-4D79-9A61-603465CC15D2}" srcId="{12E8F545-76EF-49C8-B044-AD6A39AAB1D5}" destId="{56EA035C-D8FA-47AB-9DE9-607363426B78}" srcOrd="0" destOrd="0" parTransId="{879370CC-57EA-43E8-9373-FAE30900E663}" sibTransId="{1B04981E-31F2-4FC7-A49F-8B05C10D1270}"/>
    <dgm:cxn modelId="{E684A224-F535-4195-9BDD-E0A2B8F30927}" type="presOf" srcId="{05852D54-B2EE-4FCC-A8D2-5B30B92D7F4B}" destId="{CB167038-7459-450C-8C57-7F3B79E44BCF}" srcOrd="0" destOrd="0" presId="urn:microsoft.com/office/officeart/2005/8/layout/hierarchy4"/>
    <dgm:cxn modelId="{528FAA34-EF86-43F4-AADE-AD68293DAE42}" type="presOf" srcId="{68F1F5AD-C328-4ECE-883D-A9F7E07200A9}" destId="{397FC0BC-763F-4F01-9694-7A39A89888A6}" srcOrd="0" destOrd="0" presId="urn:microsoft.com/office/officeart/2005/8/layout/hierarchy4"/>
    <dgm:cxn modelId="{8299A935-15EC-4D39-B9B2-91A600AA0761}" type="presOf" srcId="{56EA035C-D8FA-47AB-9DE9-607363426B78}" destId="{5804C46A-0847-4126-93D7-53777FD8CD25}" srcOrd="0" destOrd="0" presId="urn:microsoft.com/office/officeart/2005/8/layout/hierarchy4"/>
    <dgm:cxn modelId="{56F2123D-60A0-459C-94CC-24500F94C739}" srcId="{12E8F545-76EF-49C8-B044-AD6A39AAB1D5}" destId="{90332448-E5E9-4CD7-B7FE-5AE898D8B001}" srcOrd="1" destOrd="0" parTransId="{F790EF8C-596C-4738-9A42-7B168C60E572}" sibTransId="{C9F6216F-9F39-4AA3-8C9E-E1E91336119C}"/>
    <dgm:cxn modelId="{E5653764-138D-42FD-84CA-F162882E67AD}" srcId="{68F1F5AD-C328-4ECE-883D-A9F7E07200A9}" destId="{242ED40E-50A3-401E-BFE9-C43D58C58C5D}" srcOrd="0" destOrd="0" parTransId="{B18164D6-EC6C-4A8E-AB9E-A1B7483FA053}" sibTransId="{A7008FCA-4C8E-49BB-90A0-DFA295DDAD74}"/>
    <dgm:cxn modelId="{D3D7FB55-D43F-46EB-B8B6-FA5426F9759B}" srcId="{527526EF-AB36-4F89-A042-7F8551DFF430}" destId="{22E3DD39-FE5E-4AFB-A5D0-DA6D6EB25DCD}" srcOrd="0" destOrd="0" parTransId="{4B0AE7E4-795A-400E-8F2E-F6B7E9FF85D1}" sibTransId="{39C576AE-1915-4A58-A418-4F52FE46C60A}"/>
    <dgm:cxn modelId="{F56B3D84-482E-4F8A-AFB4-9B6F4C8959BE}" type="presOf" srcId="{242ED40E-50A3-401E-BFE9-C43D58C58C5D}" destId="{EA9563A2-D6AE-4AFA-BB5E-EF8895930C55}" srcOrd="0" destOrd="0" presId="urn:microsoft.com/office/officeart/2005/8/layout/hierarchy4"/>
    <dgm:cxn modelId="{64E29388-532D-4945-8941-C50BC3C78071}" type="presOf" srcId="{90332448-E5E9-4CD7-B7FE-5AE898D8B001}" destId="{00634920-A681-4F25-8ABE-82046D057717}" srcOrd="0" destOrd="0" presId="urn:microsoft.com/office/officeart/2005/8/layout/hierarchy4"/>
    <dgm:cxn modelId="{FE083BB7-414D-4BFF-A381-96E294262E43}" type="presOf" srcId="{527526EF-AB36-4F89-A042-7F8551DFF430}" destId="{BC5D62F4-F64B-493A-8D91-8F4E10CBBA74}" srcOrd="0" destOrd="0" presId="urn:microsoft.com/office/officeart/2005/8/layout/hierarchy4"/>
    <dgm:cxn modelId="{0BB578C2-AD9C-4CB5-ACE2-ADB10B7454C9}" srcId="{68F1F5AD-C328-4ECE-883D-A9F7E07200A9}" destId="{05852D54-B2EE-4FCC-A8D2-5B30B92D7F4B}" srcOrd="1" destOrd="0" parTransId="{E7CCE59F-6691-463C-9423-8301B101D532}" sibTransId="{371DDF76-A28A-4802-AAA7-8F30E547D406}"/>
    <dgm:cxn modelId="{684689CC-B9C9-4C0C-96C2-7EC204BB2F11}" type="presOf" srcId="{12E8F545-76EF-49C8-B044-AD6A39AAB1D5}" destId="{B23FF9F1-5074-472A-9A13-8AFB8999DD27}" srcOrd="0" destOrd="0" presId="urn:microsoft.com/office/officeart/2005/8/layout/hierarchy4"/>
    <dgm:cxn modelId="{C3D53FDE-37C9-4FD8-84B3-535F4898FB1C}" srcId="{22E3DD39-FE5E-4AFB-A5D0-DA6D6EB25DCD}" destId="{68F1F5AD-C328-4ECE-883D-A9F7E07200A9}" srcOrd="1" destOrd="0" parTransId="{B9C0AAF1-51BC-4D4D-84B8-6EF7DF2424DC}" sibTransId="{84479B83-5BF6-4E74-9C76-4BDF30E790B1}"/>
    <dgm:cxn modelId="{77F9A5E4-A65A-4C3E-AFBF-D1FFB657D6B3}" srcId="{22E3DD39-FE5E-4AFB-A5D0-DA6D6EB25DCD}" destId="{12E8F545-76EF-49C8-B044-AD6A39AAB1D5}" srcOrd="0" destOrd="0" parTransId="{F4B8090B-FBD2-4203-BAF7-A10DDA3BC7BE}" sibTransId="{11DD35D9-6448-4A0F-B5F9-ABDECB06261F}"/>
    <dgm:cxn modelId="{DB53C04D-0218-438E-A7F7-4CA2D575A889}" type="presParOf" srcId="{BC5D62F4-F64B-493A-8D91-8F4E10CBBA74}" destId="{26711613-855B-44F8-B16F-73A1E9F8E7D2}" srcOrd="0" destOrd="0" presId="urn:microsoft.com/office/officeart/2005/8/layout/hierarchy4"/>
    <dgm:cxn modelId="{C29699CD-1EF9-44E3-BF59-258CE2D268A7}" type="presParOf" srcId="{26711613-855B-44F8-B16F-73A1E9F8E7D2}" destId="{49B0D3F4-CDF0-43D1-BABD-23626FEE1F26}" srcOrd="0" destOrd="0" presId="urn:microsoft.com/office/officeart/2005/8/layout/hierarchy4"/>
    <dgm:cxn modelId="{7332CFC8-39D9-446A-AFD7-7A5B9FCDCF5F}" type="presParOf" srcId="{26711613-855B-44F8-B16F-73A1E9F8E7D2}" destId="{F0A59D1B-4BCA-48CF-9204-AC40E62C06AA}" srcOrd="1" destOrd="0" presId="urn:microsoft.com/office/officeart/2005/8/layout/hierarchy4"/>
    <dgm:cxn modelId="{F6A1BFD8-20E1-487F-A567-AC44E4BF5E37}" type="presParOf" srcId="{26711613-855B-44F8-B16F-73A1E9F8E7D2}" destId="{BEEA7C40-8AD3-485D-ACD1-FA8D4C7BED73}" srcOrd="2" destOrd="0" presId="urn:microsoft.com/office/officeart/2005/8/layout/hierarchy4"/>
    <dgm:cxn modelId="{BA476E59-537A-4340-8447-3F4672313966}" type="presParOf" srcId="{BEEA7C40-8AD3-485D-ACD1-FA8D4C7BED73}" destId="{1A16837E-14E0-46C6-861E-76D80228B879}" srcOrd="0" destOrd="0" presId="urn:microsoft.com/office/officeart/2005/8/layout/hierarchy4"/>
    <dgm:cxn modelId="{11D60063-0271-4772-B200-9A156C6AD04A}" type="presParOf" srcId="{1A16837E-14E0-46C6-861E-76D80228B879}" destId="{B23FF9F1-5074-472A-9A13-8AFB8999DD27}" srcOrd="0" destOrd="0" presId="urn:microsoft.com/office/officeart/2005/8/layout/hierarchy4"/>
    <dgm:cxn modelId="{FFB95770-21BA-4384-A8D7-FDB369E7B04D}" type="presParOf" srcId="{1A16837E-14E0-46C6-861E-76D80228B879}" destId="{B19531CC-9A6F-4E28-B1D4-871F3FAEB1C5}" srcOrd="1" destOrd="0" presId="urn:microsoft.com/office/officeart/2005/8/layout/hierarchy4"/>
    <dgm:cxn modelId="{017C199E-2429-45D2-BE10-E6B9F8937CCD}" type="presParOf" srcId="{1A16837E-14E0-46C6-861E-76D80228B879}" destId="{13EBCD23-AC82-41E5-AD6D-D9F8DA63D722}" srcOrd="2" destOrd="0" presId="urn:microsoft.com/office/officeart/2005/8/layout/hierarchy4"/>
    <dgm:cxn modelId="{E380080B-BF1C-42D1-8B2B-BC4C507155BD}" type="presParOf" srcId="{13EBCD23-AC82-41E5-AD6D-D9F8DA63D722}" destId="{882E96AE-C07D-4C98-BE7D-FD9034E8099E}" srcOrd="0" destOrd="0" presId="urn:microsoft.com/office/officeart/2005/8/layout/hierarchy4"/>
    <dgm:cxn modelId="{19E923D0-2CF5-4555-9946-6D84667C3C35}" type="presParOf" srcId="{882E96AE-C07D-4C98-BE7D-FD9034E8099E}" destId="{5804C46A-0847-4126-93D7-53777FD8CD25}" srcOrd="0" destOrd="0" presId="urn:microsoft.com/office/officeart/2005/8/layout/hierarchy4"/>
    <dgm:cxn modelId="{0749748F-423E-4779-A345-9F3321EFC60D}" type="presParOf" srcId="{882E96AE-C07D-4C98-BE7D-FD9034E8099E}" destId="{D8341F20-FB5D-477F-BEF0-21C8B4B5A48D}" srcOrd="1" destOrd="0" presId="urn:microsoft.com/office/officeart/2005/8/layout/hierarchy4"/>
    <dgm:cxn modelId="{ED1014A2-642A-49DB-9A02-9584A4A601B7}" type="presParOf" srcId="{13EBCD23-AC82-41E5-AD6D-D9F8DA63D722}" destId="{CEFE88E9-A1CE-47AF-8E28-139810CA6057}" srcOrd="1" destOrd="0" presId="urn:microsoft.com/office/officeart/2005/8/layout/hierarchy4"/>
    <dgm:cxn modelId="{91655D67-CC1C-44A7-812A-30981DBD5A76}" type="presParOf" srcId="{13EBCD23-AC82-41E5-AD6D-D9F8DA63D722}" destId="{DEE1BB14-1E71-4035-82EF-307CBB87946E}" srcOrd="2" destOrd="0" presId="urn:microsoft.com/office/officeart/2005/8/layout/hierarchy4"/>
    <dgm:cxn modelId="{3CC29778-7E65-4393-8146-AD9818237791}" type="presParOf" srcId="{DEE1BB14-1E71-4035-82EF-307CBB87946E}" destId="{00634920-A681-4F25-8ABE-82046D057717}" srcOrd="0" destOrd="0" presId="urn:microsoft.com/office/officeart/2005/8/layout/hierarchy4"/>
    <dgm:cxn modelId="{594EB646-4E86-4748-8C73-0BC5EA5DF61A}" type="presParOf" srcId="{DEE1BB14-1E71-4035-82EF-307CBB87946E}" destId="{D6284338-54EE-4300-8E32-3EA42044C8C3}" srcOrd="1" destOrd="0" presId="urn:microsoft.com/office/officeart/2005/8/layout/hierarchy4"/>
    <dgm:cxn modelId="{3EF39570-699E-415A-B048-0ACA16E6E518}" type="presParOf" srcId="{BEEA7C40-8AD3-485D-ACD1-FA8D4C7BED73}" destId="{8ED2CBDC-EB06-4D1E-9FCD-FC3F2056609C}" srcOrd="1" destOrd="0" presId="urn:microsoft.com/office/officeart/2005/8/layout/hierarchy4"/>
    <dgm:cxn modelId="{B51427FA-40A5-42F5-9F11-BA9E368F3979}" type="presParOf" srcId="{BEEA7C40-8AD3-485D-ACD1-FA8D4C7BED73}" destId="{F60F38D1-01C2-4B26-AC4F-BDE807AFAA24}" srcOrd="2" destOrd="0" presId="urn:microsoft.com/office/officeart/2005/8/layout/hierarchy4"/>
    <dgm:cxn modelId="{C9E84411-CF57-4F7B-93B8-263DEABD3651}" type="presParOf" srcId="{F60F38D1-01C2-4B26-AC4F-BDE807AFAA24}" destId="{397FC0BC-763F-4F01-9694-7A39A89888A6}" srcOrd="0" destOrd="0" presId="urn:microsoft.com/office/officeart/2005/8/layout/hierarchy4"/>
    <dgm:cxn modelId="{C9E8EC2B-9C28-4E26-97FA-EE9A4CDC10A3}" type="presParOf" srcId="{F60F38D1-01C2-4B26-AC4F-BDE807AFAA24}" destId="{BE0A136D-FA25-4742-B996-6F418FDDFD6E}" srcOrd="1" destOrd="0" presId="urn:microsoft.com/office/officeart/2005/8/layout/hierarchy4"/>
    <dgm:cxn modelId="{4FD685FB-7212-4BD5-A299-6483C34CD172}" type="presParOf" srcId="{F60F38D1-01C2-4B26-AC4F-BDE807AFAA24}" destId="{A196348E-CC9E-4DB8-A1AB-B555B3ED5B9B}" srcOrd="2" destOrd="0" presId="urn:microsoft.com/office/officeart/2005/8/layout/hierarchy4"/>
    <dgm:cxn modelId="{BEF05649-AE6A-4938-B688-E9ADD4ED974D}" type="presParOf" srcId="{A196348E-CC9E-4DB8-A1AB-B555B3ED5B9B}" destId="{C909441F-0D97-4939-BB23-9C4B9954600D}" srcOrd="0" destOrd="0" presId="urn:microsoft.com/office/officeart/2005/8/layout/hierarchy4"/>
    <dgm:cxn modelId="{5BFBCF6D-87BD-413B-8B33-2EA2D3FC1C2C}" type="presParOf" srcId="{C909441F-0D97-4939-BB23-9C4B9954600D}" destId="{EA9563A2-D6AE-4AFA-BB5E-EF8895930C55}" srcOrd="0" destOrd="0" presId="urn:microsoft.com/office/officeart/2005/8/layout/hierarchy4"/>
    <dgm:cxn modelId="{FB52DF4C-A3D4-4326-8DE3-01DDABD68D97}" type="presParOf" srcId="{C909441F-0D97-4939-BB23-9C4B9954600D}" destId="{E7FC7B28-0580-4DBA-BECD-B142C5C27CCE}" srcOrd="1" destOrd="0" presId="urn:microsoft.com/office/officeart/2005/8/layout/hierarchy4"/>
    <dgm:cxn modelId="{41999C6B-8261-421C-8475-1BA0D79E3C01}" type="presParOf" srcId="{A196348E-CC9E-4DB8-A1AB-B555B3ED5B9B}" destId="{D28E1F29-9A58-4166-BDD1-AA90732099E2}" srcOrd="1" destOrd="0" presId="urn:microsoft.com/office/officeart/2005/8/layout/hierarchy4"/>
    <dgm:cxn modelId="{67BC2E38-B6C1-444B-BDC6-9B786DC9A97D}" type="presParOf" srcId="{A196348E-CC9E-4DB8-A1AB-B555B3ED5B9B}" destId="{BA311A7F-57CC-4B77-ADCF-AD3CF9ED5138}" srcOrd="2" destOrd="0" presId="urn:microsoft.com/office/officeart/2005/8/layout/hierarchy4"/>
    <dgm:cxn modelId="{96EE9D6D-2550-493B-9770-B475B84E1BB9}" type="presParOf" srcId="{BA311A7F-57CC-4B77-ADCF-AD3CF9ED5138}" destId="{CB167038-7459-450C-8C57-7F3B79E44BCF}" srcOrd="0" destOrd="0" presId="urn:microsoft.com/office/officeart/2005/8/layout/hierarchy4"/>
    <dgm:cxn modelId="{8BBDBC62-5C79-4D07-A680-BDBC8F637AFB}" type="presParOf" srcId="{BA311A7F-57CC-4B77-ADCF-AD3CF9ED5138}" destId="{DF8D349C-AEF0-41AD-A044-895F337D9A73}" srcOrd="1" destOrd="0" presId="urn:microsoft.com/office/officeart/2005/8/layout/hierarchy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FFA8690-D0FC-48A9-A4E0-B1254315AC5B}"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nl-NL"/>
        </a:p>
      </dgm:t>
    </dgm:pt>
    <dgm:pt modelId="{35F1742E-9439-43E3-8AE2-17CA958F7AC5}">
      <dgm:prSet phldrT="[Tekst]"/>
      <dgm:spPr/>
      <dgm:t>
        <a:bodyPr/>
        <a:lstStyle/>
        <a:p>
          <a:r>
            <a:rPr lang="nl-NL"/>
            <a:t>Paspoortwet</a:t>
          </a:r>
        </a:p>
      </dgm:t>
    </dgm:pt>
    <dgm:pt modelId="{394569BA-066F-4671-8F3E-BA9999FC9FF6}" type="parTrans" cxnId="{8D123609-FC91-4DF0-9BC0-C5CEDBB8533B}">
      <dgm:prSet/>
      <dgm:spPr/>
      <dgm:t>
        <a:bodyPr/>
        <a:lstStyle/>
        <a:p>
          <a:endParaRPr lang="nl-NL"/>
        </a:p>
      </dgm:t>
    </dgm:pt>
    <dgm:pt modelId="{634787FC-743F-40AA-B4A6-EAB8EB4708E7}" type="sibTrans" cxnId="{8D123609-FC91-4DF0-9BC0-C5CEDBB8533B}">
      <dgm:prSet/>
      <dgm:spPr/>
      <dgm:t>
        <a:bodyPr/>
        <a:lstStyle/>
        <a:p>
          <a:endParaRPr lang="nl-NL"/>
        </a:p>
      </dgm:t>
    </dgm:pt>
    <dgm:pt modelId="{43DBCAC2-34D7-44F5-BDAD-8D2FB7C0E965}">
      <dgm:prSet phldrT="[Tekst]"/>
      <dgm:spPr>
        <a:solidFill>
          <a:schemeClr val="accent1">
            <a:lumMod val="60000"/>
            <a:lumOff val="40000"/>
          </a:schemeClr>
        </a:solidFill>
      </dgm:spPr>
      <dgm:t>
        <a:bodyPr/>
        <a:lstStyle/>
        <a:p>
          <a:r>
            <a:rPr lang="nl-NL"/>
            <a:t>Paspoortbesluit</a:t>
          </a:r>
        </a:p>
      </dgm:t>
    </dgm:pt>
    <dgm:pt modelId="{735E0912-73C3-4A36-BDF4-3BD9FDB97BC1}" type="parTrans" cxnId="{0C6F09E7-6970-4531-84E0-0CB1D89E00C2}">
      <dgm:prSet/>
      <dgm:spPr/>
      <dgm:t>
        <a:bodyPr/>
        <a:lstStyle/>
        <a:p>
          <a:endParaRPr lang="nl-NL"/>
        </a:p>
      </dgm:t>
    </dgm:pt>
    <dgm:pt modelId="{E3CF516C-743A-442F-AE2D-2C0C5B3C6318}" type="sibTrans" cxnId="{0C6F09E7-6970-4531-84E0-0CB1D89E00C2}">
      <dgm:prSet/>
      <dgm:spPr/>
      <dgm:t>
        <a:bodyPr/>
        <a:lstStyle/>
        <a:p>
          <a:endParaRPr lang="nl-NL"/>
        </a:p>
      </dgm:t>
    </dgm:pt>
    <dgm:pt modelId="{4C23A3FF-EC35-42AE-904E-223B073BA9BB}">
      <dgm:prSet phldrT="[Tekst]"/>
      <dgm:spPr>
        <a:solidFill>
          <a:schemeClr val="accent1">
            <a:lumMod val="60000"/>
            <a:lumOff val="40000"/>
          </a:schemeClr>
        </a:solidFill>
      </dgm:spPr>
      <dgm:t>
        <a:bodyPr/>
        <a:lstStyle/>
        <a:p>
          <a:r>
            <a:rPr lang="nl-NL"/>
            <a:t>Besluit Paspoortgelden</a:t>
          </a:r>
        </a:p>
      </dgm:t>
    </dgm:pt>
    <dgm:pt modelId="{E6B5D440-A1E6-40DB-B80B-858CC4EFA118}" type="parTrans" cxnId="{AAC7A419-C917-4A38-9C4B-F6DCD0408130}">
      <dgm:prSet/>
      <dgm:spPr/>
      <dgm:t>
        <a:bodyPr/>
        <a:lstStyle/>
        <a:p>
          <a:endParaRPr lang="nl-NL"/>
        </a:p>
      </dgm:t>
    </dgm:pt>
    <dgm:pt modelId="{77B7E4EA-5A47-4A4E-8D59-0F54189E3374}" type="sibTrans" cxnId="{AAC7A419-C917-4A38-9C4B-F6DCD0408130}">
      <dgm:prSet/>
      <dgm:spPr/>
      <dgm:t>
        <a:bodyPr/>
        <a:lstStyle/>
        <a:p>
          <a:endParaRPr lang="nl-NL"/>
        </a:p>
      </dgm:t>
    </dgm:pt>
    <dgm:pt modelId="{4F330C81-967F-4DC6-B765-8AE67E426A2B}">
      <dgm:prSet phldrT="[Tekst]"/>
      <dgm:spPr>
        <a:solidFill>
          <a:schemeClr val="accent1">
            <a:lumMod val="40000"/>
            <a:lumOff val="60000"/>
          </a:schemeClr>
        </a:solidFill>
      </dgm:spPr>
      <dgm:t>
        <a:bodyPr/>
        <a:lstStyle/>
        <a:p>
          <a:r>
            <a:rPr lang="nl-NL"/>
            <a:t>PU KMar</a:t>
          </a:r>
        </a:p>
      </dgm:t>
    </dgm:pt>
    <dgm:pt modelId="{FA8E55D4-3247-4CB8-8500-4ACA7CB4DDE8}" type="parTrans" cxnId="{36C819AE-363F-436B-8F75-F047EA4FA3A5}">
      <dgm:prSet/>
      <dgm:spPr/>
      <dgm:t>
        <a:bodyPr/>
        <a:lstStyle/>
        <a:p>
          <a:endParaRPr lang="nl-NL"/>
        </a:p>
      </dgm:t>
    </dgm:pt>
    <dgm:pt modelId="{8D0E4D3D-193E-4D0B-A599-18019F0853B9}" type="sibTrans" cxnId="{36C819AE-363F-436B-8F75-F047EA4FA3A5}">
      <dgm:prSet/>
      <dgm:spPr/>
      <dgm:t>
        <a:bodyPr/>
        <a:lstStyle/>
        <a:p>
          <a:endParaRPr lang="nl-NL"/>
        </a:p>
      </dgm:t>
    </dgm:pt>
    <dgm:pt modelId="{DE43B237-2939-4701-A82C-74E24A916E74}">
      <dgm:prSet phldrT="[Tekst]"/>
      <dgm:spPr>
        <a:solidFill>
          <a:schemeClr val="accent1">
            <a:lumMod val="40000"/>
            <a:lumOff val="60000"/>
          </a:schemeClr>
        </a:solidFill>
      </dgm:spPr>
      <dgm:t>
        <a:bodyPr/>
        <a:lstStyle/>
        <a:p>
          <a:r>
            <a:rPr lang="nl-NL"/>
            <a:t>PU Caribische landen</a:t>
          </a:r>
        </a:p>
      </dgm:t>
    </dgm:pt>
    <dgm:pt modelId="{4FD2E6F3-8124-4C06-9C38-0C73F15CEFA1}" type="parTrans" cxnId="{860FC56A-D96C-4E37-B3EB-FC5C0ED52B51}">
      <dgm:prSet/>
      <dgm:spPr/>
      <dgm:t>
        <a:bodyPr/>
        <a:lstStyle/>
        <a:p>
          <a:endParaRPr lang="nl-NL"/>
        </a:p>
      </dgm:t>
    </dgm:pt>
    <dgm:pt modelId="{327AB1D1-F878-499C-A82F-334FFC51A235}" type="sibTrans" cxnId="{860FC56A-D96C-4E37-B3EB-FC5C0ED52B51}">
      <dgm:prSet/>
      <dgm:spPr/>
      <dgm:t>
        <a:bodyPr/>
        <a:lstStyle/>
        <a:p>
          <a:endParaRPr lang="nl-NL"/>
        </a:p>
      </dgm:t>
    </dgm:pt>
    <dgm:pt modelId="{6C2AF5CE-66AD-48AC-AECC-632C8E469AC7}">
      <dgm:prSet phldrT="[Tekst]"/>
      <dgm:spPr>
        <a:solidFill>
          <a:schemeClr val="accent1">
            <a:lumMod val="40000"/>
            <a:lumOff val="60000"/>
          </a:schemeClr>
        </a:solidFill>
      </dgm:spPr>
      <dgm:t>
        <a:bodyPr/>
        <a:lstStyle/>
        <a:p>
          <a:r>
            <a:rPr lang="nl-NL"/>
            <a:t>PU Nederland</a:t>
          </a:r>
        </a:p>
      </dgm:t>
    </dgm:pt>
    <dgm:pt modelId="{171EF968-0E0B-4DBB-A2CB-0788E25BA8AA}" type="parTrans" cxnId="{71B44568-1CA8-4DE9-B7F1-FE2211EC20A1}">
      <dgm:prSet/>
      <dgm:spPr/>
      <dgm:t>
        <a:bodyPr/>
        <a:lstStyle/>
        <a:p>
          <a:endParaRPr lang="nl-NL"/>
        </a:p>
      </dgm:t>
    </dgm:pt>
    <dgm:pt modelId="{8F892417-57F3-4C12-BE67-916C7EC750DC}" type="sibTrans" cxnId="{71B44568-1CA8-4DE9-B7F1-FE2211EC20A1}">
      <dgm:prSet/>
      <dgm:spPr/>
      <dgm:t>
        <a:bodyPr/>
        <a:lstStyle/>
        <a:p>
          <a:endParaRPr lang="nl-NL"/>
        </a:p>
      </dgm:t>
    </dgm:pt>
    <dgm:pt modelId="{FF43E9A9-933C-4F4E-B255-CED91CB39367}">
      <dgm:prSet phldrT="[Tekst]"/>
      <dgm:spPr>
        <a:solidFill>
          <a:schemeClr val="accent1">
            <a:lumMod val="40000"/>
            <a:lumOff val="60000"/>
          </a:schemeClr>
        </a:solidFill>
      </dgm:spPr>
      <dgm:t>
        <a:bodyPr/>
        <a:lstStyle/>
        <a:p>
          <a:r>
            <a:rPr lang="nl-NL"/>
            <a:t>PU Buitenland</a:t>
          </a:r>
        </a:p>
      </dgm:t>
    </dgm:pt>
    <dgm:pt modelId="{FD699ACA-DC9B-4413-BFC1-D3A030233D86}" type="parTrans" cxnId="{2BFF5874-0A31-48DB-A966-3C78A93135DC}">
      <dgm:prSet/>
      <dgm:spPr/>
      <dgm:t>
        <a:bodyPr/>
        <a:lstStyle/>
        <a:p>
          <a:endParaRPr lang="nl-NL"/>
        </a:p>
      </dgm:t>
    </dgm:pt>
    <dgm:pt modelId="{0BAB4CE6-A279-4334-8C92-41C916A6E0E6}" type="sibTrans" cxnId="{2BFF5874-0A31-48DB-A966-3C78A93135DC}">
      <dgm:prSet/>
      <dgm:spPr/>
      <dgm:t>
        <a:bodyPr/>
        <a:lstStyle/>
        <a:p>
          <a:endParaRPr lang="nl-NL"/>
        </a:p>
      </dgm:t>
    </dgm:pt>
    <dgm:pt modelId="{15F33B6F-6650-4E12-8924-08B27BE63A71}">
      <dgm:prSet phldrT="[Tekst]"/>
      <dgm:spPr>
        <a:solidFill>
          <a:schemeClr val="accent2"/>
        </a:solidFill>
      </dgm:spPr>
      <dgm:t>
        <a:bodyPr/>
        <a:lstStyle/>
        <a:p>
          <a:r>
            <a:rPr lang="nl-NL"/>
            <a:t>Wet Nederlandse identiteitskaart</a:t>
          </a:r>
        </a:p>
      </dgm:t>
    </dgm:pt>
    <dgm:pt modelId="{DD4CFE47-8592-4985-A617-98143071C57A}" type="parTrans" cxnId="{94FB3F48-D523-49D3-9A45-63690BCF9AE2}">
      <dgm:prSet/>
      <dgm:spPr/>
      <dgm:t>
        <a:bodyPr/>
        <a:lstStyle/>
        <a:p>
          <a:endParaRPr lang="nl-NL"/>
        </a:p>
      </dgm:t>
    </dgm:pt>
    <dgm:pt modelId="{427E3B50-5795-4DA2-9D75-1969BC991BBA}" type="sibTrans" cxnId="{94FB3F48-D523-49D3-9A45-63690BCF9AE2}">
      <dgm:prSet/>
      <dgm:spPr/>
      <dgm:t>
        <a:bodyPr/>
        <a:lstStyle/>
        <a:p>
          <a:endParaRPr lang="nl-NL"/>
        </a:p>
      </dgm:t>
    </dgm:pt>
    <dgm:pt modelId="{57332DE5-82CF-48B3-8DC6-FAE123EC1160}">
      <dgm:prSet phldrT="[Tekst]"/>
      <dgm:spPr>
        <a:solidFill>
          <a:schemeClr val="accent2">
            <a:lumMod val="60000"/>
            <a:lumOff val="40000"/>
          </a:schemeClr>
        </a:solidFill>
      </dgm:spPr>
      <dgm:t>
        <a:bodyPr/>
        <a:lstStyle/>
        <a:p>
          <a:r>
            <a:rPr lang="nl-NL"/>
            <a:t>Besluit Nederlandse identiteitskaart</a:t>
          </a:r>
        </a:p>
      </dgm:t>
    </dgm:pt>
    <dgm:pt modelId="{7986FEAB-E2DC-41C6-AD55-C02B5C729543}" type="parTrans" cxnId="{163DDE29-81FD-4038-BBB0-6BD55B96ED74}">
      <dgm:prSet/>
      <dgm:spPr/>
      <dgm:t>
        <a:bodyPr/>
        <a:lstStyle/>
        <a:p>
          <a:endParaRPr lang="nl-NL"/>
        </a:p>
      </dgm:t>
    </dgm:pt>
    <dgm:pt modelId="{5A3B796A-108B-4702-B6EA-F3F7E436C05C}" type="sibTrans" cxnId="{163DDE29-81FD-4038-BBB0-6BD55B96ED74}">
      <dgm:prSet/>
      <dgm:spPr/>
      <dgm:t>
        <a:bodyPr/>
        <a:lstStyle/>
        <a:p>
          <a:endParaRPr lang="nl-NL"/>
        </a:p>
      </dgm:t>
    </dgm:pt>
    <dgm:pt modelId="{B0F886D0-E354-4EA3-A096-2A28DC152212}">
      <dgm:prSet phldrT="[Tekst]"/>
      <dgm:spPr>
        <a:solidFill>
          <a:schemeClr val="accent2">
            <a:lumMod val="40000"/>
            <a:lumOff val="60000"/>
          </a:schemeClr>
        </a:solidFill>
      </dgm:spPr>
      <dgm:t>
        <a:bodyPr/>
        <a:lstStyle/>
        <a:p>
          <a:r>
            <a:rPr lang="nl-NL"/>
            <a:t>Regeling Nederlandse identiteitskaart</a:t>
          </a:r>
        </a:p>
      </dgm:t>
    </dgm:pt>
    <dgm:pt modelId="{0DE235F0-08B9-4C80-9FBD-C2E2D67F40F1}" type="parTrans" cxnId="{41B5276B-AB02-470B-BA1B-91F208248254}">
      <dgm:prSet/>
      <dgm:spPr/>
      <dgm:t>
        <a:bodyPr/>
        <a:lstStyle/>
        <a:p>
          <a:endParaRPr lang="nl-NL"/>
        </a:p>
      </dgm:t>
    </dgm:pt>
    <dgm:pt modelId="{52011D9A-4C16-45E9-815C-0C2B2032D6B8}" type="sibTrans" cxnId="{41B5276B-AB02-470B-BA1B-91F208248254}">
      <dgm:prSet/>
      <dgm:spPr/>
      <dgm:t>
        <a:bodyPr/>
        <a:lstStyle/>
        <a:p>
          <a:endParaRPr lang="nl-NL"/>
        </a:p>
      </dgm:t>
    </dgm:pt>
    <dgm:pt modelId="{6D352A53-0DD2-4D7E-AE2C-A3A5F2DD7DA0}" type="pres">
      <dgm:prSet presAssocID="{8FFA8690-D0FC-48A9-A4E0-B1254315AC5B}" presName="Name0" presStyleCnt="0">
        <dgm:presLayoutVars>
          <dgm:chPref val="1"/>
          <dgm:dir/>
          <dgm:animOne val="branch"/>
          <dgm:animLvl val="lvl"/>
          <dgm:resizeHandles/>
        </dgm:presLayoutVars>
      </dgm:prSet>
      <dgm:spPr/>
    </dgm:pt>
    <dgm:pt modelId="{15D9C066-5B3D-4F60-85F1-DAB859077A49}" type="pres">
      <dgm:prSet presAssocID="{35F1742E-9439-43E3-8AE2-17CA958F7AC5}" presName="vertOne" presStyleCnt="0"/>
      <dgm:spPr/>
    </dgm:pt>
    <dgm:pt modelId="{F953D84D-0858-4071-9DEC-CF68305F1E32}" type="pres">
      <dgm:prSet presAssocID="{35F1742E-9439-43E3-8AE2-17CA958F7AC5}" presName="txOne" presStyleLbl="node0" presStyleIdx="0" presStyleCnt="2">
        <dgm:presLayoutVars>
          <dgm:chPref val="3"/>
        </dgm:presLayoutVars>
      </dgm:prSet>
      <dgm:spPr/>
    </dgm:pt>
    <dgm:pt modelId="{2E45EB48-F0FC-4AD6-9FDD-FB5E4D163A9C}" type="pres">
      <dgm:prSet presAssocID="{35F1742E-9439-43E3-8AE2-17CA958F7AC5}" presName="parTransOne" presStyleCnt="0"/>
      <dgm:spPr/>
    </dgm:pt>
    <dgm:pt modelId="{61F7A5D9-64E7-4D59-B2C9-2783CCE31B5B}" type="pres">
      <dgm:prSet presAssocID="{35F1742E-9439-43E3-8AE2-17CA958F7AC5}" presName="horzOne" presStyleCnt="0"/>
      <dgm:spPr/>
    </dgm:pt>
    <dgm:pt modelId="{E1B6ED5D-DE50-49C6-8FB7-DF4A9E90E344}" type="pres">
      <dgm:prSet presAssocID="{43DBCAC2-34D7-44F5-BDAD-8D2FB7C0E965}" presName="vertTwo" presStyleCnt="0"/>
      <dgm:spPr/>
    </dgm:pt>
    <dgm:pt modelId="{4ED193E0-2E87-453F-91AC-2E81C2C87202}" type="pres">
      <dgm:prSet presAssocID="{43DBCAC2-34D7-44F5-BDAD-8D2FB7C0E965}" presName="txTwo" presStyleLbl="node2" presStyleIdx="0" presStyleCnt="3">
        <dgm:presLayoutVars>
          <dgm:chPref val="3"/>
        </dgm:presLayoutVars>
      </dgm:prSet>
      <dgm:spPr/>
    </dgm:pt>
    <dgm:pt modelId="{C56E1886-E8C4-4AED-B0AB-E24DAB0D8C91}" type="pres">
      <dgm:prSet presAssocID="{43DBCAC2-34D7-44F5-BDAD-8D2FB7C0E965}" presName="parTransTwo" presStyleCnt="0"/>
      <dgm:spPr/>
    </dgm:pt>
    <dgm:pt modelId="{5A9DE37E-A45E-4663-A1DE-E2CB0964D72A}" type="pres">
      <dgm:prSet presAssocID="{43DBCAC2-34D7-44F5-BDAD-8D2FB7C0E965}" presName="horzTwo" presStyleCnt="0"/>
      <dgm:spPr/>
    </dgm:pt>
    <dgm:pt modelId="{01BF1397-CF37-4C04-92EA-8A90370BEE79}" type="pres">
      <dgm:prSet presAssocID="{6C2AF5CE-66AD-48AC-AECC-632C8E469AC7}" presName="vertThree" presStyleCnt="0"/>
      <dgm:spPr/>
    </dgm:pt>
    <dgm:pt modelId="{0081025D-37EB-4149-B4BF-3A814101B1B8}" type="pres">
      <dgm:prSet presAssocID="{6C2AF5CE-66AD-48AC-AECC-632C8E469AC7}" presName="txThree" presStyleLbl="node3" presStyleIdx="0" presStyleCnt="5">
        <dgm:presLayoutVars>
          <dgm:chPref val="3"/>
        </dgm:presLayoutVars>
      </dgm:prSet>
      <dgm:spPr/>
    </dgm:pt>
    <dgm:pt modelId="{BC9C4BC1-5A19-4F95-8AC6-4CA0F7B250B2}" type="pres">
      <dgm:prSet presAssocID="{6C2AF5CE-66AD-48AC-AECC-632C8E469AC7}" presName="horzThree" presStyleCnt="0"/>
      <dgm:spPr/>
    </dgm:pt>
    <dgm:pt modelId="{502B51D5-BB7F-4932-AB11-1837BFCC5E36}" type="pres">
      <dgm:prSet presAssocID="{8F892417-57F3-4C12-BE67-916C7EC750DC}" presName="sibSpaceThree" presStyleCnt="0"/>
      <dgm:spPr/>
    </dgm:pt>
    <dgm:pt modelId="{687A7A02-271E-4232-BEB8-828DBA6F8078}" type="pres">
      <dgm:prSet presAssocID="{FF43E9A9-933C-4F4E-B255-CED91CB39367}" presName="vertThree" presStyleCnt="0"/>
      <dgm:spPr/>
    </dgm:pt>
    <dgm:pt modelId="{6694B991-13BE-4D0A-A7B8-F45FD951B921}" type="pres">
      <dgm:prSet presAssocID="{FF43E9A9-933C-4F4E-B255-CED91CB39367}" presName="txThree" presStyleLbl="node3" presStyleIdx="1" presStyleCnt="5">
        <dgm:presLayoutVars>
          <dgm:chPref val="3"/>
        </dgm:presLayoutVars>
      </dgm:prSet>
      <dgm:spPr/>
    </dgm:pt>
    <dgm:pt modelId="{7611E1F4-6557-4929-8D30-F778FDA28B65}" type="pres">
      <dgm:prSet presAssocID="{FF43E9A9-933C-4F4E-B255-CED91CB39367}" presName="horzThree" presStyleCnt="0"/>
      <dgm:spPr/>
    </dgm:pt>
    <dgm:pt modelId="{C0165CC2-ADAE-4540-96AD-F08668295B98}" type="pres">
      <dgm:prSet presAssocID="{E3CF516C-743A-442F-AE2D-2C0C5B3C6318}" presName="sibSpaceTwo" presStyleCnt="0"/>
      <dgm:spPr/>
    </dgm:pt>
    <dgm:pt modelId="{F0F74D87-EEEB-4BE6-9D31-68694F9AE427}" type="pres">
      <dgm:prSet presAssocID="{4C23A3FF-EC35-42AE-904E-223B073BA9BB}" presName="vertTwo" presStyleCnt="0"/>
      <dgm:spPr/>
    </dgm:pt>
    <dgm:pt modelId="{E20F63DD-EEFB-4706-9196-DE97B8F70203}" type="pres">
      <dgm:prSet presAssocID="{4C23A3FF-EC35-42AE-904E-223B073BA9BB}" presName="txTwo" presStyleLbl="node2" presStyleIdx="1" presStyleCnt="3">
        <dgm:presLayoutVars>
          <dgm:chPref val="3"/>
        </dgm:presLayoutVars>
      </dgm:prSet>
      <dgm:spPr/>
    </dgm:pt>
    <dgm:pt modelId="{FA3F471B-67AE-4CBD-8E83-32EFC2C052D4}" type="pres">
      <dgm:prSet presAssocID="{4C23A3FF-EC35-42AE-904E-223B073BA9BB}" presName="parTransTwo" presStyleCnt="0"/>
      <dgm:spPr/>
    </dgm:pt>
    <dgm:pt modelId="{6A0DC3A9-7427-46BF-85F8-9A703B983554}" type="pres">
      <dgm:prSet presAssocID="{4C23A3FF-EC35-42AE-904E-223B073BA9BB}" presName="horzTwo" presStyleCnt="0"/>
      <dgm:spPr/>
    </dgm:pt>
    <dgm:pt modelId="{48BF9693-2684-4699-A29C-6AC18867890D}" type="pres">
      <dgm:prSet presAssocID="{DE43B237-2939-4701-A82C-74E24A916E74}" presName="vertThree" presStyleCnt="0"/>
      <dgm:spPr/>
    </dgm:pt>
    <dgm:pt modelId="{AB9B84DE-92BC-4F69-A666-164411E83006}" type="pres">
      <dgm:prSet presAssocID="{DE43B237-2939-4701-A82C-74E24A916E74}" presName="txThree" presStyleLbl="node3" presStyleIdx="2" presStyleCnt="5">
        <dgm:presLayoutVars>
          <dgm:chPref val="3"/>
        </dgm:presLayoutVars>
      </dgm:prSet>
      <dgm:spPr/>
    </dgm:pt>
    <dgm:pt modelId="{9AB1DA47-5D65-4024-8D0F-80686CF91169}" type="pres">
      <dgm:prSet presAssocID="{DE43B237-2939-4701-A82C-74E24A916E74}" presName="horzThree" presStyleCnt="0"/>
      <dgm:spPr/>
    </dgm:pt>
    <dgm:pt modelId="{E3017367-9B5A-455E-AAA4-33324161DF52}" type="pres">
      <dgm:prSet presAssocID="{327AB1D1-F878-499C-A82F-334FFC51A235}" presName="sibSpaceThree" presStyleCnt="0"/>
      <dgm:spPr/>
    </dgm:pt>
    <dgm:pt modelId="{87A3CE60-4AC0-4C91-8061-AF8C64C51548}" type="pres">
      <dgm:prSet presAssocID="{4F330C81-967F-4DC6-B765-8AE67E426A2B}" presName="vertThree" presStyleCnt="0"/>
      <dgm:spPr/>
    </dgm:pt>
    <dgm:pt modelId="{A17D4BE3-8D89-4CE1-AFD0-CF3C9E79C7BD}" type="pres">
      <dgm:prSet presAssocID="{4F330C81-967F-4DC6-B765-8AE67E426A2B}" presName="txThree" presStyleLbl="node3" presStyleIdx="3" presStyleCnt="5">
        <dgm:presLayoutVars>
          <dgm:chPref val="3"/>
        </dgm:presLayoutVars>
      </dgm:prSet>
      <dgm:spPr/>
    </dgm:pt>
    <dgm:pt modelId="{548C762C-8F7F-4C11-8CDB-F6C526251198}" type="pres">
      <dgm:prSet presAssocID="{4F330C81-967F-4DC6-B765-8AE67E426A2B}" presName="horzThree" presStyleCnt="0"/>
      <dgm:spPr/>
    </dgm:pt>
    <dgm:pt modelId="{20B7A8DB-830F-44D8-8F9D-2B5A7AEBC156}" type="pres">
      <dgm:prSet presAssocID="{634787FC-743F-40AA-B4A6-EAB8EB4708E7}" presName="sibSpaceOne" presStyleCnt="0"/>
      <dgm:spPr/>
    </dgm:pt>
    <dgm:pt modelId="{C71181D7-5B07-4BB8-A185-37016ABB60EE}" type="pres">
      <dgm:prSet presAssocID="{15F33B6F-6650-4E12-8924-08B27BE63A71}" presName="vertOne" presStyleCnt="0"/>
      <dgm:spPr/>
    </dgm:pt>
    <dgm:pt modelId="{44D29553-E722-4E08-9444-3E9115E90143}" type="pres">
      <dgm:prSet presAssocID="{15F33B6F-6650-4E12-8924-08B27BE63A71}" presName="txOne" presStyleLbl="node0" presStyleIdx="1" presStyleCnt="2">
        <dgm:presLayoutVars>
          <dgm:chPref val="3"/>
        </dgm:presLayoutVars>
      </dgm:prSet>
      <dgm:spPr/>
    </dgm:pt>
    <dgm:pt modelId="{E2B40F06-EB93-4C3E-8ED5-66BBC987DC4B}" type="pres">
      <dgm:prSet presAssocID="{15F33B6F-6650-4E12-8924-08B27BE63A71}" presName="parTransOne" presStyleCnt="0"/>
      <dgm:spPr/>
    </dgm:pt>
    <dgm:pt modelId="{03433BA6-DFD4-4AB1-B5F8-921CF93C6A95}" type="pres">
      <dgm:prSet presAssocID="{15F33B6F-6650-4E12-8924-08B27BE63A71}" presName="horzOne" presStyleCnt="0"/>
      <dgm:spPr/>
    </dgm:pt>
    <dgm:pt modelId="{8F1A9985-9FC1-4F4C-90C9-D5678D365BD9}" type="pres">
      <dgm:prSet presAssocID="{57332DE5-82CF-48B3-8DC6-FAE123EC1160}" presName="vertTwo" presStyleCnt="0"/>
      <dgm:spPr/>
    </dgm:pt>
    <dgm:pt modelId="{07FA6660-F1E4-4BD8-B280-9379306DB5B8}" type="pres">
      <dgm:prSet presAssocID="{57332DE5-82CF-48B3-8DC6-FAE123EC1160}" presName="txTwo" presStyleLbl="node2" presStyleIdx="2" presStyleCnt="3">
        <dgm:presLayoutVars>
          <dgm:chPref val="3"/>
        </dgm:presLayoutVars>
      </dgm:prSet>
      <dgm:spPr/>
    </dgm:pt>
    <dgm:pt modelId="{7094F52E-B3AA-4A3E-AE06-79D8345F195E}" type="pres">
      <dgm:prSet presAssocID="{57332DE5-82CF-48B3-8DC6-FAE123EC1160}" presName="parTransTwo" presStyleCnt="0"/>
      <dgm:spPr/>
    </dgm:pt>
    <dgm:pt modelId="{420A365E-D105-43B2-8D65-450D2BA5BCBD}" type="pres">
      <dgm:prSet presAssocID="{57332DE5-82CF-48B3-8DC6-FAE123EC1160}" presName="horzTwo" presStyleCnt="0"/>
      <dgm:spPr/>
    </dgm:pt>
    <dgm:pt modelId="{EE5B030B-9A48-4458-A8B3-C945B2D14F68}" type="pres">
      <dgm:prSet presAssocID="{B0F886D0-E354-4EA3-A096-2A28DC152212}" presName="vertThree" presStyleCnt="0"/>
      <dgm:spPr/>
    </dgm:pt>
    <dgm:pt modelId="{6CEBBFF4-81D6-47FC-AF95-00DFE44F38D0}" type="pres">
      <dgm:prSet presAssocID="{B0F886D0-E354-4EA3-A096-2A28DC152212}" presName="txThree" presStyleLbl="node3" presStyleIdx="4" presStyleCnt="5">
        <dgm:presLayoutVars>
          <dgm:chPref val="3"/>
        </dgm:presLayoutVars>
      </dgm:prSet>
      <dgm:spPr/>
    </dgm:pt>
    <dgm:pt modelId="{F12B8924-B80E-4519-9558-C2F452A5058F}" type="pres">
      <dgm:prSet presAssocID="{B0F886D0-E354-4EA3-A096-2A28DC152212}" presName="horzThree" presStyleCnt="0"/>
      <dgm:spPr/>
    </dgm:pt>
  </dgm:ptLst>
  <dgm:cxnLst>
    <dgm:cxn modelId="{FF330A05-FBCD-4DE9-943D-0CDC9BEE7028}" type="presOf" srcId="{35F1742E-9439-43E3-8AE2-17CA958F7AC5}" destId="{F953D84D-0858-4071-9DEC-CF68305F1E32}" srcOrd="0" destOrd="0" presId="urn:microsoft.com/office/officeart/2005/8/layout/hierarchy4"/>
    <dgm:cxn modelId="{8D123609-FC91-4DF0-9BC0-C5CEDBB8533B}" srcId="{8FFA8690-D0FC-48A9-A4E0-B1254315AC5B}" destId="{35F1742E-9439-43E3-8AE2-17CA958F7AC5}" srcOrd="0" destOrd="0" parTransId="{394569BA-066F-4671-8F3E-BA9999FC9FF6}" sibTransId="{634787FC-743F-40AA-B4A6-EAB8EB4708E7}"/>
    <dgm:cxn modelId="{AAC7A419-C917-4A38-9C4B-F6DCD0408130}" srcId="{35F1742E-9439-43E3-8AE2-17CA958F7AC5}" destId="{4C23A3FF-EC35-42AE-904E-223B073BA9BB}" srcOrd="1" destOrd="0" parTransId="{E6B5D440-A1E6-40DB-B80B-858CC4EFA118}" sibTransId="{77B7E4EA-5A47-4A4E-8D59-0F54189E3374}"/>
    <dgm:cxn modelId="{9A3D8B1F-56CC-44AF-B332-667214DB863D}" type="presOf" srcId="{4C23A3FF-EC35-42AE-904E-223B073BA9BB}" destId="{E20F63DD-EEFB-4706-9196-DE97B8F70203}" srcOrd="0" destOrd="0" presId="urn:microsoft.com/office/officeart/2005/8/layout/hierarchy4"/>
    <dgm:cxn modelId="{163DDE29-81FD-4038-BBB0-6BD55B96ED74}" srcId="{15F33B6F-6650-4E12-8924-08B27BE63A71}" destId="{57332DE5-82CF-48B3-8DC6-FAE123EC1160}" srcOrd="0" destOrd="0" parTransId="{7986FEAB-E2DC-41C6-AD55-C02B5C729543}" sibTransId="{5A3B796A-108B-4702-B6EA-F3F7E436C05C}"/>
    <dgm:cxn modelId="{94FB3F48-D523-49D3-9A45-63690BCF9AE2}" srcId="{8FFA8690-D0FC-48A9-A4E0-B1254315AC5B}" destId="{15F33B6F-6650-4E12-8924-08B27BE63A71}" srcOrd="1" destOrd="0" parTransId="{DD4CFE47-8592-4985-A617-98143071C57A}" sibTransId="{427E3B50-5795-4DA2-9D75-1969BC991BBA}"/>
    <dgm:cxn modelId="{71B44568-1CA8-4DE9-B7F1-FE2211EC20A1}" srcId="{43DBCAC2-34D7-44F5-BDAD-8D2FB7C0E965}" destId="{6C2AF5CE-66AD-48AC-AECC-632C8E469AC7}" srcOrd="0" destOrd="0" parTransId="{171EF968-0E0B-4DBB-A2CB-0788E25BA8AA}" sibTransId="{8F892417-57F3-4C12-BE67-916C7EC750DC}"/>
    <dgm:cxn modelId="{2715DB69-43C3-4445-AFD1-42B5093FD14D}" type="presOf" srcId="{15F33B6F-6650-4E12-8924-08B27BE63A71}" destId="{44D29553-E722-4E08-9444-3E9115E90143}" srcOrd="0" destOrd="0" presId="urn:microsoft.com/office/officeart/2005/8/layout/hierarchy4"/>
    <dgm:cxn modelId="{860FC56A-D96C-4E37-B3EB-FC5C0ED52B51}" srcId="{4C23A3FF-EC35-42AE-904E-223B073BA9BB}" destId="{DE43B237-2939-4701-A82C-74E24A916E74}" srcOrd="0" destOrd="0" parTransId="{4FD2E6F3-8124-4C06-9C38-0C73F15CEFA1}" sibTransId="{327AB1D1-F878-499C-A82F-334FFC51A235}"/>
    <dgm:cxn modelId="{41B5276B-AB02-470B-BA1B-91F208248254}" srcId="{57332DE5-82CF-48B3-8DC6-FAE123EC1160}" destId="{B0F886D0-E354-4EA3-A096-2A28DC152212}" srcOrd="0" destOrd="0" parTransId="{0DE235F0-08B9-4C80-9FBD-C2E2D67F40F1}" sibTransId="{52011D9A-4C16-45E9-815C-0C2B2032D6B8}"/>
    <dgm:cxn modelId="{2BFF5874-0A31-48DB-A966-3C78A93135DC}" srcId="{43DBCAC2-34D7-44F5-BDAD-8D2FB7C0E965}" destId="{FF43E9A9-933C-4F4E-B255-CED91CB39367}" srcOrd="1" destOrd="0" parTransId="{FD699ACA-DC9B-4413-BFC1-D3A030233D86}" sibTransId="{0BAB4CE6-A279-4334-8C92-41C916A6E0E6}"/>
    <dgm:cxn modelId="{08E4EC59-BEBF-4791-AB8E-1F985123C076}" type="presOf" srcId="{43DBCAC2-34D7-44F5-BDAD-8D2FB7C0E965}" destId="{4ED193E0-2E87-453F-91AC-2E81C2C87202}" srcOrd="0" destOrd="0" presId="urn:microsoft.com/office/officeart/2005/8/layout/hierarchy4"/>
    <dgm:cxn modelId="{912C31AA-1413-4CD5-A67C-A785DB31994D}" type="presOf" srcId="{FF43E9A9-933C-4F4E-B255-CED91CB39367}" destId="{6694B991-13BE-4D0A-A7B8-F45FD951B921}" srcOrd="0" destOrd="0" presId="urn:microsoft.com/office/officeart/2005/8/layout/hierarchy4"/>
    <dgm:cxn modelId="{36C819AE-363F-436B-8F75-F047EA4FA3A5}" srcId="{4C23A3FF-EC35-42AE-904E-223B073BA9BB}" destId="{4F330C81-967F-4DC6-B765-8AE67E426A2B}" srcOrd="1" destOrd="0" parTransId="{FA8E55D4-3247-4CB8-8500-4ACA7CB4DDE8}" sibTransId="{8D0E4D3D-193E-4D0B-A599-18019F0853B9}"/>
    <dgm:cxn modelId="{4455C8BC-4F9D-4A40-84CE-3D5FEEA3E99A}" type="presOf" srcId="{DE43B237-2939-4701-A82C-74E24A916E74}" destId="{AB9B84DE-92BC-4F69-A666-164411E83006}" srcOrd="0" destOrd="0" presId="urn:microsoft.com/office/officeart/2005/8/layout/hierarchy4"/>
    <dgm:cxn modelId="{7F7648BF-0597-4720-A95A-985150520FC3}" type="presOf" srcId="{B0F886D0-E354-4EA3-A096-2A28DC152212}" destId="{6CEBBFF4-81D6-47FC-AF95-00DFE44F38D0}" srcOrd="0" destOrd="0" presId="urn:microsoft.com/office/officeart/2005/8/layout/hierarchy4"/>
    <dgm:cxn modelId="{4641EBC4-8BAB-4AA9-99D7-156B2331377F}" type="presOf" srcId="{6C2AF5CE-66AD-48AC-AECC-632C8E469AC7}" destId="{0081025D-37EB-4149-B4BF-3A814101B1B8}" srcOrd="0" destOrd="0" presId="urn:microsoft.com/office/officeart/2005/8/layout/hierarchy4"/>
    <dgm:cxn modelId="{74DF25C8-3872-4DFA-9790-BB50AB6154CC}" type="presOf" srcId="{57332DE5-82CF-48B3-8DC6-FAE123EC1160}" destId="{07FA6660-F1E4-4BD8-B280-9379306DB5B8}" srcOrd="0" destOrd="0" presId="urn:microsoft.com/office/officeart/2005/8/layout/hierarchy4"/>
    <dgm:cxn modelId="{0C6F09E7-6970-4531-84E0-0CB1D89E00C2}" srcId="{35F1742E-9439-43E3-8AE2-17CA958F7AC5}" destId="{43DBCAC2-34D7-44F5-BDAD-8D2FB7C0E965}" srcOrd="0" destOrd="0" parTransId="{735E0912-73C3-4A36-BDF4-3BD9FDB97BC1}" sibTransId="{E3CF516C-743A-442F-AE2D-2C0C5B3C6318}"/>
    <dgm:cxn modelId="{D10F87F0-5E9D-4628-8535-01A7AD70ABA8}" type="presOf" srcId="{8FFA8690-D0FC-48A9-A4E0-B1254315AC5B}" destId="{6D352A53-0DD2-4D7E-AE2C-A3A5F2DD7DA0}" srcOrd="0" destOrd="0" presId="urn:microsoft.com/office/officeart/2005/8/layout/hierarchy4"/>
    <dgm:cxn modelId="{3CE2E1F2-0292-4E92-A3B0-43B33E627B3C}" type="presOf" srcId="{4F330C81-967F-4DC6-B765-8AE67E426A2B}" destId="{A17D4BE3-8D89-4CE1-AFD0-CF3C9E79C7BD}" srcOrd="0" destOrd="0" presId="urn:microsoft.com/office/officeart/2005/8/layout/hierarchy4"/>
    <dgm:cxn modelId="{B7A90AD6-F908-4058-8E6D-9060CF1E74DB}" type="presParOf" srcId="{6D352A53-0DD2-4D7E-AE2C-A3A5F2DD7DA0}" destId="{15D9C066-5B3D-4F60-85F1-DAB859077A49}" srcOrd="0" destOrd="0" presId="urn:microsoft.com/office/officeart/2005/8/layout/hierarchy4"/>
    <dgm:cxn modelId="{0B2A148E-4D3F-4F2A-955F-448CDCCD336C}" type="presParOf" srcId="{15D9C066-5B3D-4F60-85F1-DAB859077A49}" destId="{F953D84D-0858-4071-9DEC-CF68305F1E32}" srcOrd="0" destOrd="0" presId="urn:microsoft.com/office/officeart/2005/8/layout/hierarchy4"/>
    <dgm:cxn modelId="{3B0694C4-18A3-4649-975B-C0816AAC748E}" type="presParOf" srcId="{15D9C066-5B3D-4F60-85F1-DAB859077A49}" destId="{2E45EB48-F0FC-4AD6-9FDD-FB5E4D163A9C}" srcOrd="1" destOrd="0" presId="urn:microsoft.com/office/officeart/2005/8/layout/hierarchy4"/>
    <dgm:cxn modelId="{E57D4A00-2102-4C67-8BFA-FEF7B32909C9}" type="presParOf" srcId="{15D9C066-5B3D-4F60-85F1-DAB859077A49}" destId="{61F7A5D9-64E7-4D59-B2C9-2783CCE31B5B}" srcOrd="2" destOrd="0" presId="urn:microsoft.com/office/officeart/2005/8/layout/hierarchy4"/>
    <dgm:cxn modelId="{E137585E-F4E0-404D-B003-8BD152C31A7E}" type="presParOf" srcId="{61F7A5D9-64E7-4D59-B2C9-2783CCE31B5B}" destId="{E1B6ED5D-DE50-49C6-8FB7-DF4A9E90E344}" srcOrd="0" destOrd="0" presId="urn:microsoft.com/office/officeart/2005/8/layout/hierarchy4"/>
    <dgm:cxn modelId="{F3ADA13C-3263-4728-BBFC-EBE9A89473E7}" type="presParOf" srcId="{E1B6ED5D-DE50-49C6-8FB7-DF4A9E90E344}" destId="{4ED193E0-2E87-453F-91AC-2E81C2C87202}" srcOrd="0" destOrd="0" presId="urn:microsoft.com/office/officeart/2005/8/layout/hierarchy4"/>
    <dgm:cxn modelId="{52DE8141-88BF-4AB9-861C-CB9255AD1FEF}" type="presParOf" srcId="{E1B6ED5D-DE50-49C6-8FB7-DF4A9E90E344}" destId="{C56E1886-E8C4-4AED-B0AB-E24DAB0D8C91}" srcOrd="1" destOrd="0" presId="urn:microsoft.com/office/officeart/2005/8/layout/hierarchy4"/>
    <dgm:cxn modelId="{78EF4795-45D0-47BF-9451-D416C726A17B}" type="presParOf" srcId="{E1B6ED5D-DE50-49C6-8FB7-DF4A9E90E344}" destId="{5A9DE37E-A45E-4663-A1DE-E2CB0964D72A}" srcOrd="2" destOrd="0" presId="urn:microsoft.com/office/officeart/2005/8/layout/hierarchy4"/>
    <dgm:cxn modelId="{452544A9-4AD4-406D-B8B2-E7F15D115E03}" type="presParOf" srcId="{5A9DE37E-A45E-4663-A1DE-E2CB0964D72A}" destId="{01BF1397-CF37-4C04-92EA-8A90370BEE79}" srcOrd="0" destOrd="0" presId="urn:microsoft.com/office/officeart/2005/8/layout/hierarchy4"/>
    <dgm:cxn modelId="{C247E31E-88BF-4229-B5FA-EF664017B573}" type="presParOf" srcId="{01BF1397-CF37-4C04-92EA-8A90370BEE79}" destId="{0081025D-37EB-4149-B4BF-3A814101B1B8}" srcOrd="0" destOrd="0" presId="urn:microsoft.com/office/officeart/2005/8/layout/hierarchy4"/>
    <dgm:cxn modelId="{E4F78FD8-686B-4323-A8D0-DBA1A3CE2F2A}" type="presParOf" srcId="{01BF1397-CF37-4C04-92EA-8A90370BEE79}" destId="{BC9C4BC1-5A19-4F95-8AC6-4CA0F7B250B2}" srcOrd="1" destOrd="0" presId="urn:microsoft.com/office/officeart/2005/8/layout/hierarchy4"/>
    <dgm:cxn modelId="{44FF3655-8E4C-4A0F-AAA4-CCB7D6A6F7B5}" type="presParOf" srcId="{5A9DE37E-A45E-4663-A1DE-E2CB0964D72A}" destId="{502B51D5-BB7F-4932-AB11-1837BFCC5E36}" srcOrd="1" destOrd="0" presId="urn:microsoft.com/office/officeart/2005/8/layout/hierarchy4"/>
    <dgm:cxn modelId="{58872707-4CFD-4A45-A6B2-8748AF50E63B}" type="presParOf" srcId="{5A9DE37E-A45E-4663-A1DE-E2CB0964D72A}" destId="{687A7A02-271E-4232-BEB8-828DBA6F8078}" srcOrd="2" destOrd="0" presId="urn:microsoft.com/office/officeart/2005/8/layout/hierarchy4"/>
    <dgm:cxn modelId="{EB0B17B9-7160-4BFE-9037-DF788154F655}" type="presParOf" srcId="{687A7A02-271E-4232-BEB8-828DBA6F8078}" destId="{6694B991-13BE-4D0A-A7B8-F45FD951B921}" srcOrd="0" destOrd="0" presId="urn:microsoft.com/office/officeart/2005/8/layout/hierarchy4"/>
    <dgm:cxn modelId="{DB3578DB-81E6-4CCC-A7FD-7EC56616A6FA}" type="presParOf" srcId="{687A7A02-271E-4232-BEB8-828DBA6F8078}" destId="{7611E1F4-6557-4929-8D30-F778FDA28B65}" srcOrd="1" destOrd="0" presId="urn:microsoft.com/office/officeart/2005/8/layout/hierarchy4"/>
    <dgm:cxn modelId="{E515CF05-4CF5-4F7D-93AB-CD6CDA579CF1}" type="presParOf" srcId="{61F7A5D9-64E7-4D59-B2C9-2783CCE31B5B}" destId="{C0165CC2-ADAE-4540-96AD-F08668295B98}" srcOrd="1" destOrd="0" presId="urn:microsoft.com/office/officeart/2005/8/layout/hierarchy4"/>
    <dgm:cxn modelId="{28181C46-2767-431D-A745-A740EDBC6D2A}" type="presParOf" srcId="{61F7A5D9-64E7-4D59-B2C9-2783CCE31B5B}" destId="{F0F74D87-EEEB-4BE6-9D31-68694F9AE427}" srcOrd="2" destOrd="0" presId="urn:microsoft.com/office/officeart/2005/8/layout/hierarchy4"/>
    <dgm:cxn modelId="{0F2F104C-1433-460D-A09A-671FD2A13222}" type="presParOf" srcId="{F0F74D87-EEEB-4BE6-9D31-68694F9AE427}" destId="{E20F63DD-EEFB-4706-9196-DE97B8F70203}" srcOrd="0" destOrd="0" presId="urn:microsoft.com/office/officeart/2005/8/layout/hierarchy4"/>
    <dgm:cxn modelId="{84B9B3C5-C29C-4A4E-B456-106CE6A49F69}" type="presParOf" srcId="{F0F74D87-EEEB-4BE6-9D31-68694F9AE427}" destId="{FA3F471B-67AE-4CBD-8E83-32EFC2C052D4}" srcOrd="1" destOrd="0" presId="urn:microsoft.com/office/officeart/2005/8/layout/hierarchy4"/>
    <dgm:cxn modelId="{C0A53C76-FCBD-4C8A-9A2C-71C650C5DA6F}" type="presParOf" srcId="{F0F74D87-EEEB-4BE6-9D31-68694F9AE427}" destId="{6A0DC3A9-7427-46BF-85F8-9A703B983554}" srcOrd="2" destOrd="0" presId="urn:microsoft.com/office/officeart/2005/8/layout/hierarchy4"/>
    <dgm:cxn modelId="{C9DA0CFA-A807-48FB-A94F-2B28B0FE63EB}" type="presParOf" srcId="{6A0DC3A9-7427-46BF-85F8-9A703B983554}" destId="{48BF9693-2684-4699-A29C-6AC18867890D}" srcOrd="0" destOrd="0" presId="urn:microsoft.com/office/officeart/2005/8/layout/hierarchy4"/>
    <dgm:cxn modelId="{E8934D9A-A380-48A2-AC1F-7872E5884DBE}" type="presParOf" srcId="{48BF9693-2684-4699-A29C-6AC18867890D}" destId="{AB9B84DE-92BC-4F69-A666-164411E83006}" srcOrd="0" destOrd="0" presId="urn:microsoft.com/office/officeart/2005/8/layout/hierarchy4"/>
    <dgm:cxn modelId="{25862510-1A61-4BA4-92AE-1E58C49E68A6}" type="presParOf" srcId="{48BF9693-2684-4699-A29C-6AC18867890D}" destId="{9AB1DA47-5D65-4024-8D0F-80686CF91169}" srcOrd="1" destOrd="0" presId="urn:microsoft.com/office/officeart/2005/8/layout/hierarchy4"/>
    <dgm:cxn modelId="{25217706-173C-45D0-A652-1ED2C3734F39}" type="presParOf" srcId="{6A0DC3A9-7427-46BF-85F8-9A703B983554}" destId="{E3017367-9B5A-455E-AAA4-33324161DF52}" srcOrd="1" destOrd="0" presId="urn:microsoft.com/office/officeart/2005/8/layout/hierarchy4"/>
    <dgm:cxn modelId="{84F1D215-FC0D-49F2-9948-AD97408E3F27}" type="presParOf" srcId="{6A0DC3A9-7427-46BF-85F8-9A703B983554}" destId="{87A3CE60-4AC0-4C91-8061-AF8C64C51548}" srcOrd="2" destOrd="0" presId="urn:microsoft.com/office/officeart/2005/8/layout/hierarchy4"/>
    <dgm:cxn modelId="{67066BE5-2CE7-49B8-8D83-FB86F9413AD6}" type="presParOf" srcId="{87A3CE60-4AC0-4C91-8061-AF8C64C51548}" destId="{A17D4BE3-8D89-4CE1-AFD0-CF3C9E79C7BD}" srcOrd="0" destOrd="0" presId="urn:microsoft.com/office/officeart/2005/8/layout/hierarchy4"/>
    <dgm:cxn modelId="{E1541B07-2869-4F68-941F-B5BE6EFC4D40}" type="presParOf" srcId="{87A3CE60-4AC0-4C91-8061-AF8C64C51548}" destId="{548C762C-8F7F-4C11-8CDB-F6C526251198}" srcOrd="1" destOrd="0" presId="urn:microsoft.com/office/officeart/2005/8/layout/hierarchy4"/>
    <dgm:cxn modelId="{01C448A5-D6E1-417E-A0A0-358251CB265B}" type="presParOf" srcId="{6D352A53-0DD2-4D7E-AE2C-A3A5F2DD7DA0}" destId="{20B7A8DB-830F-44D8-8F9D-2B5A7AEBC156}" srcOrd="1" destOrd="0" presId="urn:microsoft.com/office/officeart/2005/8/layout/hierarchy4"/>
    <dgm:cxn modelId="{AC9BF708-5C0D-4340-93DB-ECA3F4E24236}" type="presParOf" srcId="{6D352A53-0DD2-4D7E-AE2C-A3A5F2DD7DA0}" destId="{C71181D7-5B07-4BB8-A185-37016ABB60EE}" srcOrd="2" destOrd="0" presId="urn:microsoft.com/office/officeart/2005/8/layout/hierarchy4"/>
    <dgm:cxn modelId="{9F00E7F6-9875-4E4F-B43C-C27743812975}" type="presParOf" srcId="{C71181D7-5B07-4BB8-A185-37016ABB60EE}" destId="{44D29553-E722-4E08-9444-3E9115E90143}" srcOrd="0" destOrd="0" presId="urn:microsoft.com/office/officeart/2005/8/layout/hierarchy4"/>
    <dgm:cxn modelId="{A7AEF549-8006-484B-B6A3-9A83B4B06239}" type="presParOf" srcId="{C71181D7-5B07-4BB8-A185-37016ABB60EE}" destId="{E2B40F06-EB93-4C3E-8ED5-66BBC987DC4B}" srcOrd="1" destOrd="0" presId="urn:microsoft.com/office/officeart/2005/8/layout/hierarchy4"/>
    <dgm:cxn modelId="{907A4433-BE06-463B-B267-CDCB248CE681}" type="presParOf" srcId="{C71181D7-5B07-4BB8-A185-37016ABB60EE}" destId="{03433BA6-DFD4-4AB1-B5F8-921CF93C6A95}" srcOrd="2" destOrd="0" presId="urn:microsoft.com/office/officeart/2005/8/layout/hierarchy4"/>
    <dgm:cxn modelId="{A55B5A14-EC82-4821-A479-B086DD369BD4}" type="presParOf" srcId="{03433BA6-DFD4-4AB1-B5F8-921CF93C6A95}" destId="{8F1A9985-9FC1-4F4C-90C9-D5678D365BD9}" srcOrd="0" destOrd="0" presId="urn:microsoft.com/office/officeart/2005/8/layout/hierarchy4"/>
    <dgm:cxn modelId="{12B7990A-998B-48CF-879F-E2FDA1B9B954}" type="presParOf" srcId="{8F1A9985-9FC1-4F4C-90C9-D5678D365BD9}" destId="{07FA6660-F1E4-4BD8-B280-9379306DB5B8}" srcOrd="0" destOrd="0" presId="urn:microsoft.com/office/officeart/2005/8/layout/hierarchy4"/>
    <dgm:cxn modelId="{2222290A-E279-4E44-AA91-F015D70E8DAB}" type="presParOf" srcId="{8F1A9985-9FC1-4F4C-90C9-D5678D365BD9}" destId="{7094F52E-B3AA-4A3E-AE06-79D8345F195E}" srcOrd="1" destOrd="0" presId="urn:microsoft.com/office/officeart/2005/8/layout/hierarchy4"/>
    <dgm:cxn modelId="{80BD476F-B825-4C47-B1D8-DD8E49C4CA01}" type="presParOf" srcId="{8F1A9985-9FC1-4F4C-90C9-D5678D365BD9}" destId="{420A365E-D105-43B2-8D65-450D2BA5BCBD}" srcOrd="2" destOrd="0" presId="urn:microsoft.com/office/officeart/2005/8/layout/hierarchy4"/>
    <dgm:cxn modelId="{8F679632-DF26-456E-94ED-F805552BDADB}" type="presParOf" srcId="{420A365E-D105-43B2-8D65-450D2BA5BCBD}" destId="{EE5B030B-9A48-4458-A8B3-C945B2D14F68}" srcOrd="0" destOrd="0" presId="urn:microsoft.com/office/officeart/2005/8/layout/hierarchy4"/>
    <dgm:cxn modelId="{B21EE4A5-8CCF-441B-81F6-82AF0C98C26A}" type="presParOf" srcId="{EE5B030B-9A48-4458-A8B3-C945B2D14F68}" destId="{6CEBBFF4-81D6-47FC-AF95-00DFE44F38D0}" srcOrd="0" destOrd="0" presId="urn:microsoft.com/office/officeart/2005/8/layout/hierarchy4"/>
    <dgm:cxn modelId="{C1C606BA-1680-4EB4-BBAA-0082235F38EC}" type="presParOf" srcId="{EE5B030B-9A48-4458-A8B3-C945B2D14F68}" destId="{F12B8924-B80E-4519-9558-C2F452A5058F}" srcOrd="1" destOrd="0" presId="urn:microsoft.com/office/officeart/2005/8/layout/hierarchy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B0D3F4-CDF0-43D1-BABD-23626FEE1F26}">
      <dsp:nvSpPr>
        <dsp:cNvPr id="0" name=""/>
        <dsp:cNvSpPr/>
      </dsp:nvSpPr>
      <dsp:spPr>
        <a:xfrm>
          <a:off x="2025" y="1506"/>
          <a:ext cx="5482349"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830" tIns="163830" rIns="163830" bIns="163830" numCol="1" spcCol="1270" anchor="ctr" anchorCtr="0">
          <a:noAutofit/>
        </a:bodyPr>
        <a:lstStyle/>
        <a:p>
          <a:pPr marL="0" lvl="0" indent="0" algn="ctr" defTabSz="1911350">
            <a:lnSpc>
              <a:spcPct val="90000"/>
            </a:lnSpc>
            <a:spcBef>
              <a:spcPct val="0"/>
            </a:spcBef>
            <a:spcAft>
              <a:spcPct val="35000"/>
            </a:spcAft>
            <a:buNone/>
          </a:pPr>
          <a:r>
            <a:rPr lang="nl-NL" sz="4300" kern="1200"/>
            <a:t>Paspoortwet</a:t>
          </a:r>
        </a:p>
      </dsp:txBody>
      <dsp:txXfrm>
        <a:off x="31363" y="30844"/>
        <a:ext cx="5423673" cy="943011"/>
      </dsp:txXfrm>
    </dsp:sp>
    <dsp:sp modelId="{B23FF9F1-5074-472A-9A13-8AFB8999DD27}">
      <dsp:nvSpPr>
        <dsp:cNvPr id="0" name=""/>
        <dsp:cNvSpPr/>
      </dsp:nvSpPr>
      <dsp:spPr>
        <a:xfrm>
          <a:off x="2025" y="1099356"/>
          <a:ext cx="2685930" cy="1001687"/>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nl-NL" sz="2300" kern="1200"/>
            <a:t>Paspoortbesluit</a:t>
          </a:r>
        </a:p>
      </dsp:txBody>
      <dsp:txXfrm>
        <a:off x="31363" y="1128694"/>
        <a:ext cx="2627254" cy="943011"/>
      </dsp:txXfrm>
    </dsp:sp>
    <dsp:sp modelId="{5804C46A-0847-4126-93D7-53777FD8CD25}">
      <dsp:nvSpPr>
        <dsp:cNvPr id="0" name=""/>
        <dsp:cNvSpPr/>
      </dsp:nvSpPr>
      <dsp:spPr>
        <a:xfrm>
          <a:off x="2025" y="2197205"/>
          <a:ext cx="1315342" cy="100168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nl-NL" sz="600" kern="1200"/>
            <a:t>Paspoortuitvoeringsregeling Nederland</a:t>
          </a:r>
        </a:p>
      </dsp:txBody>
      <dsp:txXfrm>
        <a:off x="31363" y="2226543"/>
        <a:ext cx="1256666" cy="943011"/>
      </dsp:txXfrm>
    </dsp:sp>
    <dsp:sp modelId="{00634920-A681-4F25-8ABE-82046D057717}">
      <dsp:nvSpPr>
        <dsp:cNvPr id="0" name=""/>
        <dsp:cNvSpPr/>
      </dsp:nvSpPr>
      <dsp:spPr>
        <a:xfrm>
          <a:off x="1372612" y="2197205"/>
          <a:ext cx="1315342" cy="100168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nl-NL" sz="600" kern="1200"/>
            <a:t>Paspoortuitvoeringsregeling Buitenland</a:t>
          </a:r>
        </a:p>
      </dsp:txBody>
      <dsp:txXfrm>
        <a:off x="1401950" y="2226543"/>
        <a:ext cx="1256666" cy="943011"/>
      </dsp:txXfrm>
    </dsp:sp>
    <dsp:sp modelId="{397FC0BC-763F-4F01-9694-7A39A89888A6}">
      <dsp:nvSpPr>
        <dsp:cNvPr id="0" name=""/>
        <dsp:cNvSpPr/>
      </dsp:nvSpPr>
      <dsp:spPr>
        <a:xfrm>
          <a:off x="2798444" y="1099356"/>
          <a:ext cx="2685930" cy="1001687"/>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nl-NL" sz="2300" kern="1200"/>
            <a:t>Besluit Paspoortgelden</a:t>
          </a:r>
        </a:p>
      </dsp:txBody>
      <dsp:txXfrm>
        <a:off x="2827782" y="1128694"/>
        <a:ext cx="2627254" cy="943011"/>
      </dsp:txXfrm>
    </dsp:sp>
    <dsp:sp modelId="{EA9563A2-D6AE-4AFA-BB5E-EF8895930C55}">
      <dsp:nvSpPr>
        <dsp:cNvPr id="0" name=""/>
        <dsp:cNvSpPr/>
      </dsp:nvSpPr>
      <dsp:spPr>
        <a:xfrm>
          <a:off x="2798444" y="2197205"/>
          <a:ext cx="1315342" cy="100168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nl-NL" sz="600" kern="1200"/>
            <a:t>Paspoortuitvoeringsregeling Caribische landen</a:t>
          </a:r>
        </a:p>
      </dsp:txBody>
      <dsp:txXfrm>
        <a:off x="2827782" y="2226543"/>
        <a:ext cx="1256666" cy="943011"/>
      </dsp:txXfrm>
    </dsp:sp>
    <dsp:sp modelId="{CB167038-7459-450C-8C57-7F3B79E44BCF}">
      <dsp:nvSpPr>
        <dsp:cNvPr id="0" name=""/>
        <dsp:cNvSpPr/>
      </dsp:nvSpPr>
      <dsp:spPr>
        <a:xfrm>
          <a:off x="4169031" y="2197205"/>
          <a:ext cx="1315342" cy="100168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nl-NL" sz="600" kern="1200"/>
            <a:t>Paspoortuitvoeringsregeling KMar</a:t>
          </a:r>
        </a:p>
      </dsp:txBody>
      <dsp:txXfrm>
        <a:off x="4198369" y="2226543"/>
        <a:ext cx="1256666" cy="9430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53D84D-0858-4071-9DEC-CF68305F1E32}">
      <dsp:nvSpPr>
        <dsp:cNvPr id="0" name=""/>
        <dsp:cNvSpPr/>
      </dsp:nvSpPr>
      <dsp:spPr>
        <a:xfrm>
          <a:off x="2202" y="1506"/>
          <a:ext cx="4282038" cy="10016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Paspoortwet</a:t>
          </a:r>
        </a:p>
      </dsp:txBody>
      <dsp:txXfrm>
        <a:off x="31540" y="30844"/>
        <a:ext cx="4223362" cy="943011"/>
      </dsp:txXfrm>
    </dsp:sp>
    <dsp:sp modelId="{4ED193E0-2E87-453F-91AC-2E81C2C87202}">
      <dsp:nvSpPr>
        <dsp:cNvPr id="0" name=""/>
        <dsp:cNvSpPr/>
      </dsp:nvSpPr>
      <dsp:spPr>
        <a:xfrm>
          <a:off x="2202" y="1099356"/>
          <a:ext cx="2097870" cy="1001687"/>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Paspoortbesluit</a:t>
          </a:r>
        </a:p>
      </dsp:txBody>
      <dsp:txXfrm>
        <a:off x="31540" y="1128694"/>
        <a:ext cx="2039194" cy="943011"/>
      </dsp:txXfrm>
    </dsp:sp>
    <dsp:sp modelId="{0081025D-37EB-4149-B4BF-3A814101B1B8}">
      <dsp:nvSpPr>
        <dsp:cNvPr id="0" name=""/>
        <dsp:cNvSpPr/>
      </dsp:nvSpPr>
      <dsp:spPr>
        <a:xfrm>
          <a:off x="2202" y="2197205"/>
          <a:ext cx="1027360" cy="100168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PU Nederland</a:t>
          </a:r>
        </a:p>
      </dsp:txBody>
      <dsp:txXfrm>
        <a:off x="31540" y="2226543"/>
        <a:ext cx="968684" cy="943011"/>
      </dsp:txXfrm>
    </dsp:sp>
    <dsp:sp modelId="{6694B991-13BE-4D0A-A7B8-F45FD951B921}">
      <dsp:nvSpPr>
        <dsp:cNvPr id="0" name=""/>
        <dsp:cNvSpPr/>
      </dsp:nvSpPr>
      <dsp:spPr>
        <a:xfrm>
          <a:off x="1072711" y="2197205"/>
          <a:ext cx="1027360" cy="100168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PU Buitenland</a:t>
          </a:r>
        </a:p>
      </dsp:txBody>
      <dsp:txXfrm>
        <a:off x="1102049" y="2226543"/>
        <a:ext cx="968684" cy="943011"/>
      </dsp:txXfrm>
    </dsp:sp>
    <dsp:sp modelId="{E20F63DD-EEFB-4706-9196-DE97B8F70203}">
      <dsp:nvSpPr>
        <dsp:cNvPr id="0" name=""/>
        <dsp:cNvSpPr/>
      </dsp:nvSpPr>
      <dsp:spPr>
        <a:xfrm>
          <a:off x="2186370" y="1099356"/>
          <a:ext cx="2097870" cy="1001687"/>
        </a:xfrm>
        <a:prstGeom prst="roundRect">
          <a:avLst>
            <a:gd name="adj" fmla="val 1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Besluit Paspoortgelden</a:t>
          </a:r>
        </a:p>
      </dsp:txBody>
      <dsp:txXfrm>
        <a:off x="2215708" y="1128694"/>
        <a:ext cx="2039194" cy="943011"/>
      </dsp:txXfrm>
    </dsp:sp>
    <dsp:sp modelId="{AB9B84DE-92BC-4F69-A666-164411E83006}">
      <dsp:nvSpPr>
        <dsp:cNvPr id="0" name=""/>
        <dsp:cNvSpPr/>
      </dsp:nvSpPr>
      <dsp:spPr>
        <a:xfrm>
          <a:off x="2186370" y="2197205"/>
          <a:ext cx="1027360" cy="100168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PU Caribische landen</a:t>
          </a:r>
        </a:p>
      </dsp:txBody>
      <dsp:txXfrm>
        <a:off x="2215708" y="2226543"/>
        <a:ext cx="968684" cy="943011"/>
      </dsp:txXfrm>
    </dsp:sp>
    <dsp:sp modelId="{A17D4BE3-8D89-4CE1-AFD0-CF3C9E79C7BD}">
      <dsp:nvSpPr>
        <dsp:cNvPr id="0" name=""/>
        <dsp:cNvSpPr/>
      </dsp:nvSpPr>
      <dsp:spPr>
        <a:xfrm>
          <a:off x="3256880" y="2197205"/>
          <a:ext cx="1027360" cy="100168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PU KMar</a:t>
          </a:r>
        </a:p>
      </dsp:txBody>
      <dsp:txXfrm>
        <a:off x="3286218" y="2226543"/>
        <a:ext cx="968684" cy="943011"/>
      </dsp:txXfrm>
    </dsp:sp>
    <dsp:sp modelId="{44D29553-E722-4E08-9444-3E9115E90143}">
      <dsp:nvSpPr>
        <dsp:cNvPr id="0" name=""/>
        <dsp:cNvSpPr/>
      </dsp:nvSpPr>
      <dsp:spPr>
        <a:xfrm>
          <a:off x="4456837" y="1506"/>
          <a:ext cx="1027360" cy="1001687"/>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Wet Nederlandse identiteitskaart</a:t>
          </a:r>
        </a:p>
      </dsp:txBody>
      <dsp:txXfrm>
        <a:off x="4486175" y="30844"/>
        <a:ext cx="968684" cy="943011"/>
      </dsp:txXfrm>
    </dsp:sp>
    <dsp:sp modelId="{07FA6660-F1E4-4BD8-B280-9379306DB5B8}">
      <dsp:nvSpPr>
        <dsp:cNvPr id="0" name=""/>
        <dsp:cNvSpPr/>
      </dsp:nvSpPr>
      <dsp:spPr>
        <a:xfrm>
          <a:off x="4456837" y="1099356"/>
          <a:ext cx="1027360" cy="1001687"/>
        </a:xfrm>
        <a:prstGeom prst="roundRect">
          <a:avLst>
            <a:gd name="adj" fmla="val 10000"/>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Besluit Nederlandse identiteitskaart</a:t>
          </a:r>
        </a:p>
      </dsp:txBody>
      <dsp:txXfrm>
        <a:off x="4486175" y="1128694"/>
        <a:ext cx="968684" cy="943011"/>
      </dsp:txXfrm>
    </dsp:sp>
    <dsp:sp modelId="{6CEBBFF4-81D6-47FC-AF95-00DFE44F38D0}">
      <dsp:nvSpPr>
        <dsp:cNvPr id="0" name=""/>
        <dsp:cNvSpPr/>
      </dsp:nvSpPr>
      <dsp:spPr>
        <a:xfrm>
          <a:off x="4456837" y="2197205"/>
          <a:ext cx="1027360" cy="1001687"/>
        </a:xfrm>
        <a:prstGeom prst="roundRect">
          <a:avLst>
            <a:gd name="adj" fmla="val 10000"/>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t>Regeling Nederlandse identiteitskaart</a:t>
          </a:r>
        </a:p>
      </dsp:txBody>
      <dsp:txXfrm>
        <a:off x="4486175" y="2226543"/>
        <a:ext cx="968684" cy="94301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398f1c-c289-420e-8fd4-0c4f2b1d2dca">
      <Terms xmlns="http://schemas.microsoft.com/office/infopath/2007/PartnerControls"/>
    </lcf76f155ced4ddcb4097134ff3c332f>
    <TaxCatchAll xmlns="d00b4dd0-c7e2-4284-b992-542a861af7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BD2D4F00AC0941AEA1E05C81DA64CB" ma:contentTypeVersion="18" ma:contentTypeDescription="Een nieuw document maken." ma:contentTypeScope="" ma:versionID="c218993fe4ba0f3bfb161177cf99db1c">
  <xsd:schema xmlns:xsd="http://www.w3.org/2001/XMLSchema" xmlns:xs="http://www.w3.org/2001/XMLSchema" xmlns:p="http://schemas.microsoft.com/office/2006/metadata/properties" xmlns:ns2="0e398f1c-c289-420e-8fd4-0c4f2b1d2dca" xmlns:ns3="83db24c1-5376-45cf-b3eb-4e7a14c34096" xmlns:ns4="d00b4dd0-c7e2-4284-b992-542a861af7d5" targetNamespace="http://schemas.microsoft.com/office/2006/metadata/properties" ma:root="true" ma:fieldsID="2bd4bdac759fb990f84bc68eaa26d694" ns2:_="" ns3:_="" ns4:_="">
    <xsd:import namespace="0e398f1c-c289-420e-8fd4-0c4f2b1d2dca"/>
    <xsd:import namespace="83db24c1-5376-45cf-b3eb-4e7a14c34096"/>
    <xsd:import namespace="d00b4dd0-c7e2-4284-b992-542a861af7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98f1c-c289-420e-8fd4-0c4f2b1d2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cb0244e-0782-42f6-983d-56700cda0d0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db24c1-5376-45cf-b3eb-4e7a14c3409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0b4dd0-c7e2-4284-b992-542a861af7d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894f3b-74f5-4027-ac71-3a860ff09b3c}" ma:internalName="TaxCatchAll" ma:showField="CatchAllData" ma:web="d00b4dd0-c7e2-4284-b992-542a861af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606B3-578E-4FBD-961A-46D909A26591}">
  <ds:schemaRefs>
    <ds:schemaRef ds:uri="http://schemas.microsoft.com/sharepoint/v3/contenttype/forms"/>
  </ds:schemaRefs>
</ds:datastoreItem>
</file>

<file path=customXml/itemProps2.xml><?xml version="1.0" encoding="utf-8"?>
<ds:datastoreItem xmlns:ds="http://schemas.openxmlformats.org/officeDocument/2006/customXml" ds:itemID="{93DAFE0B-6B13-4A8F-83DE-768F482AAC5B}">
  <ds:schemaRefs>
    <ds:schemaRef ds:uri="http://schemas.microsoft.com/office/2006/metadata/properties"/>
    <ds:schemaRef ds:uri="http://schemas.microsoft.com/office/infopath/2007/PartnerControls"/>
    <ds:schemaRef ds:uri="0e398f1c-c289-420e-8fd4-0c4f2b1d2dca"/>
    <ds:schemaRef ds:uri="d00b4dd0-c7e2-4284-b992-542a861af7d5"/>
  </ds:schemaRefs>
</ds:datastoreItem>
</file>

<file path=customXml/itemProps3.xml><?xml version="1.0" encoding="utf-8"?>
<ds:datastoreItem xmlns:ds="http://schemas.openxmlformats.org/officeDocument/2006/customXml" ds:itemID="{6BFDFEE0-E72E-4BA0-A4E2-A6C4A0465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98f1c-c289-420e-8fd4-0c4f2b1d2dca"/>
    <ds:schemaRef ds:uri="83db24c1-5376-45cf-b3eb-4e7a14c34096"/>
    <ds:schemaRef ds:uri="d00b4dd0-c7e2-4284-b992-542a861af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14b6649-076c-4ae5-a6f8-74c25204542e}" enabled="0" method="" siteId="{f14b6649-076c-4ae5-a6f8-74c25204542e}"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2753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Hek, Nick de</dc:creator>
  <cp:keywords/>
  <dc:description/>
  <cp:lastModifiedBy>Joosse, Bas</cp:lastModifiedBy>
  <cp:revision>3</cp:revision>
  <dcterms:created xsi:type="dcterms:W3CDTF">2026-08-31T13:10:00Z</dcterms:created>
  <dcterms:modified xsi:type="dcterms:W3CDTF">2026-08-31T13:41:00Z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0x01010011BD2D4F00AC0941AEA1E05C81DA64CB</vt:lpwstr>
  </property>
  <property fmtid="{D5CDD505-2E9C-101B-9397-08002B2CF9AE}" pid="3" name="MediaServiceImageTags">
    <vt:lpwstr/>
  </property>
</Properties>
</file>